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0096EF80"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08524C">
            <w:t>SCE</w:t>
          </w:r>
          <w:r w:rsidR="001C550C">
            <w:t>13LG098</w:t>
          </w:r>
        </w:sdtContent>
      </w:sdt>
    </w:p>
    <w:bookmarkEnd w:id="0"/>
    <w:p w14:paraId="7601CE2F" w14:textId="1727B438" w:rsidR="00DA690B" w:rsidRPr="00500C4E" w:rsidRDefault="00650F6E"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3F3A41" w:rsidRPr="00500C4E">
            <w:rPr>
              <w:rStyle w:val="CaptionChar"/>
              <w:rFonts w:asciiTheme="minorHAnsi" w:hAnsiTheme="minorHAnsi" w:cstheme="minorHAnsi"/>
              <w:b/>
              <w:bCs w:val="0"/>
              <w:sz w:val="48"/>
              <w:szCs w:val="48"/>
            </w:rPr>
            <w:t xml:space="preserve">Revision </w:t>
          </w:r>
          <w:r w:rsidR="001C550C">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650F6E"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35C46A09" w14:textId="77777777" w:rsidR="001C550C" w:rsidRPr="00240B61" w:rsidRDefault="001C550C" w:rsidP="001C550C">
      <w:pPr>
        <w:rPr>
          <w:rFonts w:cstheme="minorHAnsi"/>
          <w:b/>
          <w:sz w:val="72"/>
          <w:szCs w:val="72"/>
        </w:rPr>
      </w:pPr>
      <w:r w:rsidRPr="00240B61">
        <w:rPr>
          <w:rFonts w:cstheme="minorHAnsi"/>
          <w:b/>
          <w:sz w:val="72"/>
          <w:szCs w:val="72"/>
        </w:rPr>
        <w:t>Fluorescent to LED Retrofits in Reach-in Display Cases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78FEE67B" w14:textId="3A3BD88E" w:rsidR="00EF4E6B" w:rsidRPr="00500C4E" w:rsidRDefault="00EF4E6B" w:rsidP="00EF4E6B">
      <w:pPr>
        <w:pStyle w:val="Reminders"/>
        <w:rPr>
          <w:rFonts w:asciiTheme="minorHAnsi" w:hAnsiTheme="minorHAnsi" w:cstheme="minorHAnsi"/>
          <w:b/>
          <w:i w:val="0"/>
          <w:color w:val="0070C0"/>
          <w:sz w:val="32"/>
          <w:szCs w:val="22"/>
        </w:rPr>
      </w:pPr>
      <w:r w:rsidRPr="00500C4E">
        <w:rPr>
          <w:rFonts w:asciiTheme="minorHAnsi" w:hAnsiTheme="minorHAnsi" w:cstheme="minorHAnsi"/>
          <w:b/>
          <w:i w:val="0"/>
          <w:color w:val="0070C0"/>
          <w:sz w:val="32"/>
          <w:szCs w:val="22"/>
        </w:rPr>
        <w:t>For W</w:t>
      </w:r>
      <w:r w:rsidR="00500C4E" w:rsidRPr="00500C4E">
        <w:rPr>
          <w:rFonts w:asciiTheme="minorHAnsi" w:hAnsiTheme="minorHAnsi" w:cstheme="minorHAnsi"/>
          <w:b/>
          <w:i w:val="0"/>
          <w:color w:val="0070C0"/>
          <w:sz w:val="32"/>
          <w:szCs w:val="22"/>
        </w:rPr>
        <w:t>ork Paper</w:t>
      </w:r>
      <w:r w:rsidRPr="00500C4E">
        <w:rPr>
          <w:rFonts w:asciiTheme="minorHAnsi" w:hAnsiTheme="minorHAnsi" w:cstheme="minorHAnsi"/>
          <w:b/>
          <w:i w:val="0"/>
          <w:color w:val="0070C0"/>
          <w:sz w:val="32"/>
          <w:szCs w:val="22"/>
        </w:rPr>
        <w:t xml:space="preserve"> Reviewer Use Only</w:t>
      </w:r>
    </w:p>
    <w:p w14:paraId="65DD049A" w14:textId="2A0780AF" w:rsidR="00523736" w:rsidRPr="00500C4E" w:rsidRDefault="00EF4E6B" w:rsidP="00EF4E6B">
      <w:pPr>
        <w:pStyle w:val="Reminders"/>
        <w:rPr>
          <w:rFonts w:asciiTheme="minorHAnsi" w:hAnsiTheme="minorHAnsi" w:cstheme="minorHAnsi"/>
          <w:b/>
          <w:i w:val="0"/>
          <w:sz w:val="36"/>
          <w:szCs w:val="22"/>
        </w:rPr>
      </w:pPr>
      <w:r w:rsidRPr="00500C4E">
        <w:rPr>
          <w:rFonts w:asciiTheme="minorHAnsi" w:hAnsiTheme="minorHAnsi" w:cstheme="minorHAnsi"/>
          <w:b/>
          <w:i w:val="0"/>
          <w:color w:val="0070C0"/>
          <w:szCs w:val="20"/>
        </w:rPr>
        <w:t>List</w:t>
      </w:r>
      <w:r w:rsidR="00500C4E" w:rsidRPr="00500C4E">
        <w:rPr>
          <w:rFonts w:asciiTheme="minorHAnsi" w:hAnsiTheme="minorHAnsi" w:cstheme="minorHAnsi"/>
          <w:b/>
          <w:i w:val="0"/>
          <w:color w:val="0070C0"/>
          <w:szCs w:val="20"/>
        </w:rPr>
        <w:t xml:space="preserve"> all</w:t>
      </w:r>
      <w:r w:rsidRPr="00500C4E">
        <w:rPr>
          <w:rFonts w:asciiTheme="minorHAnsi" w:hAnsiTheme="minorHAnsi" w:cstheme="minorHAnsi"/>
          <w:b/>
          <w:i w:val="0"/>
          <w:color w:val="0070C0"/>
          <w:szCs w:val="20"/>
        </w:rPr>
        <w:t xml:space="preserve"> major comments that occurred during the review. This table may only be removed</w:t>
      </w:r>
      <w:r w:rsidR="00205C45" w:rsidRPr="00500C4E">
        <w:rPr>
          <w:rFonts w:asciiTheme="minorHAnsi" w:hAnsiTheme="minorHAnsi" w:cstheme="minorHAnsi"/>
          <w:b/>
          <w:i w:val="0"/>
          <w:color w:val="0070C0"/>
          <w:szCs w:val="20"/>
        </w:rPr>
        <w:t xml:space="preserve"> during management review</w:t>
      </w:r>
      <w:r w:rsidR="00F65ABA" w:rsidRPr="00500C4E">
        <w:rPr>
          <w:rFonts w:asciiTheme="minorHAnsi" w:hAnsiTheme="minorHAnsi" w:cstheme="minorHAnsi"/>
          <w:b/>
          <w:i w:val="0"/>
          <w:color w:val="0070C0"/>
          <w:szCs w:val="20"/>
        </w:rPr>
        <w:t>.</w:t>
      </w:r>
    </w:p>
    <w:tbl>
      <w:tblPr>
        <w:tblStyle w:val="TableGrid1"/>
        <w:tblW w:w="5000" w:type="pct"/>
        <w:tblLook w:val="04A0" w:firstRow="1" w:lastRow="0" w:firstColumn="1" w:lastColumn="0" w:noHBand="0" w:noVBand="1"/>
      </w:tblPr>
      <w:tblGrid>
        <w:gridCol w:w="3775"/>
        <w:gridCol w:w="1302"/>
        <w:gridCol w:w="780"/>
        <w:gridCol w:w="3493"/>
      </w:tblGrid>
      <w:tr w:rsidR="001B2301" w:rsidRPr="00500C4E" w14:paraId="04E914EA" w14:textId="77777777" w:rsidTr="00920905">
        <w:tc>
          <w:tcPr>
            <w:tcW w:w="2019" w:type="pct"/>
            <w:shd w:val="clear" w:color="auto" w:fill="D9D9D9" w:themeFill="background1" w:themeFillShade="D9"/>
          </w:tcPr>
          <w:p w14:paraId="6B0674F7"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Major Comment</w:t>
            </w:r>
          </w:p>
        </w:tc>
        <w:tc>
          <w:tcPr>
            <w:tcW w:w="696" w:type="pct"/>
            <w:shd w:val="clear" w:color="auto" w:fill="D9D9D9" w:themeFill="background1" w:themeFillShade="D9"/>
          </w:tcPr>
          <w:p w14:paraId="71C20C95"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Reviewer Name</w:t>
            </w:r>
          </w:p>
        </w:tc>
        <w:tc>
          <w:tcPr>
            <w:tcW w:w="417" w:type="pct"/>
            <w:shd w:val="clear" w:color="auto" w:fill="D9D9D9" w:themeFill="background1" w:themeFillShade="D9"/>
          </w:tcPr>
          <w:p w14:paraId="3C699CDA"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Date</w:t>
            </w:r>
          </w:p>
        </w:tc>
        <w:tc>
          <w:tcPr>
            <w:tcW w:w="1868" w:type="pct"/>
            <w:shd w:val="clear" w:color="auto" w:fill="D9D9D9" w:themeFill="background1" w:themeFillShade="D9"/>
          </w:tcPr>
          <w:p w14:paraId="3AB32040"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 xml:space="preserve">Outcome/Resolution </w:t>
            </w:r>
          </w:p>
        </w:tc>
      </w:tr>
      <w:tr w:rsidR="001B2301" w:rsidRPr="00500C4E" w14:paraId="72B1DF65" w14:textId="77777777" w:rsidTr="00920905">
        <w:tc>
          <w:tcPr>
            <w:tcW w:w="2019" w:type="pct"/>
          </w:tcPr>
          <w:p w14:paraId="7CD40A6E" w14:textId="4D64A81D"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 xml:space="preserve">E.g. Please remove </w:t>
            </w:r>
            <w:r w:rsidR="003A3170" w:rsidRPr="003D17FF">
              <w:rPr>
                <w:rFonts w:asciiTheme="minorHAnsi" w:hAnsiTheme="minorHAnsi" w:cstheme="minorHAnsi"/>
                <w:i w:val="0"/>
                <w:color w:val="0070C0"/>
                <w:szCs w:val="20"/>
              </w:rPr>
              <w:t>measure</w:t>
            </w:r>
            <w:r w:rsidRPr="003D17FF">
              <w:rPr>
                <w:rFonts w:asciiTheme="minorHAnsi" w:hAnsiTheme="minorHAnsi" w:cstheme="minorHAnsi"/>
                <w:i w:val="0"/>
                <w:color w:val="0070C0"/>
                <w:szCs w:val="20"/>
              </w:rPr>
              <w:t xml:space="preserve"> LT-1</w:t>
            </w:r>
            <w:r w:rsidR="00160158" w:rsidRPr="00920905">
              <w:rPr>
                <w:rFonts w:asciiTheme="minorHAnsi" w:hAnsiTheme="minorHAnsi" w:cstheme="minorHAnsi"/>
                <w:i w:val="0"/>
                <w:color w:val="0070C0"/>
                <w:szCs w:val="20"/>
              </w:rPr>
              <w:t>2345 (LD123)</w:t>
            </w:r>
            <w:r w:rsidRPr="003D17FF">
              <w:rPr>
                <w:rFonts w:asciiTheme="minorHAnsi" w:hAnsiTheme="minorHAnsi" w:cstheme="minorHAnsi"/>
                <w:i w:val="0"/>
                <w:color w:val="0070C0"/>
                <w:szCs w:val="20"/>
              </w:rPr>
              <w:t xml:space="preserve"> from this work paper because it is no longer eligible for incentives.</w:t>
            </w:r>
          </w:p>
        </w:tc>
        <w:tc>
          <w:tcPr>
            <w:tcW w:w="696" w:type="pct"/>
          </w:tcPr>
          <w:p w14:paraId="6DA10B5B" w14:textId="6AD97364"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Reviewer 1</w:t>
            </w:r>
          </w:p>
        </w:tc>
        <w:tc>
          <w:tcPr>
            <w:tcW w:w="417" w:type="pct"/>
          </w:tcPr>
          <w:p w14:paraId="563D8364" w14:textId="332CB4FF"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6/1/15</w:t>
            </w:r>
          </w:p>
        </w:tc>
        <w:tc>
          <w:tcPr>
            <w:tcW w:w="1868" w:type="pct"/>
          </w:tcPr>
          <w:p w14:paraId="10E66B5F" w14:textId="29923030"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E.g.</w:t>
            </w:r>
            <w:r w:rsidR="00160158" w:rsidRPr="00920905">
              <w:rPr>
                <w:rFonts w:asciiTheme="minorHAnsi" w:hAnsiTheme="minorHAnsi" w:cstheme="minorHAnsi"/>
                <w:i w:val="0"/>
                <w:color w:val="0070C0"/>
                <w:szCs w:val="20"/>
              </w:rPr>
              <w:t xml:space="preserve"> Comment</w:t>
            </w:r>
            <w:r w:rsidRPr="003D17FF">
              <w:rPr>
                <w:rFonts w:asciiTheme="minorHAnsi" w:hAnsiTheme="minorHAnsi" w:cstheme="minorHAnsi"/>
                <w:i w:val="0"/>
                <w:color w:val="0070C0"/>
                <w:szCs w:val="20"/>
              </w:rPr>
              <w:t xml:space="preserve"> </w:t>
            </w:r>
            <w:r w:rsidR="00160158" w:rsidRPr="00920905">
              <w:rPr>
                <w:rFonts w:asciiTheme="minorHAnsi" w:hAnsiTheme="minorHAnsi" w:cstheme="minorHAnsi"/>
                <w:i w:val="0"/>
                <w:color w:val="0070C0"/>
                <w:szCs w:val="20"/>
              </w:rPr>
              <w:t>i</w:t>
            </w:r>
            <w:r w:rsidRPr="003D17FF">
              <w:rPr>
                <w:rFonts w:asciiTheme="minorHAnsi" w:hAnsiTheme="minorHAnsi" w:cstheme="minorHAnsi"/>
                <w:i w:val="0"/>
                <w:color w:val="0070C0"/>
                <w:szCs w:val="20"/>
              </w:rPr>
              <w:t>ncorporated.</w:t>
            </w:r>
            <w:r w:rsidR="00160158" w:rsidRPr="00920905">
              <w:rPr>
                <w:rFonts w:asciiTheme="minorHAnsi" w:hAnsiTheme="minorHAnsi" w:cstheme="minorHAnsi"/>
                <w:i w:val="0"/>
                <w:color w:val="0070C0"/>
                <w:szCs w:val="20"/>
              </w:rPr>
              <w:t xml:space="preserve"> </w:t>
            </w:r>
            <w:r w:rsidR="00F60265">
              <w:rPr>
                <w:rFonts w:asciiTheme="minorHAnsi" w:hAnsiTheme="minorHAnsi" w:cstheme="minorHAnsi"/>
                <w:i w:val="0"/>
                <w:color w:val="0070C0"/>
                <w:szCs w:val="20"/>
              </w:rPr>
              <w:t>LT-12345</w:t>
            </w:r>
            <w:r w:rsidR="00160158" w:rsidRPr="00920905">
              <w:rPr>
                <w:rFonts w:asciiTheme="minorHAnsi" w:hAnsiTheme="minorHAnsi" w:cstheme="minorHAnsi"/>
                <w:i w:val="0"/>
                <w:color w:val="0070C0"/>
                <w:szCs w:val="20"/>
              </w:rPr>
              <w:t xml:space="preserve"> was removed.</w:t>
            </w:r>
          </w:p>
        </w:tc>
      </w:tr>
      <w:tr w:rsidR="001B2301" w:rsidRPr="00500C4E" w14:paraId="7FB7EDF0" w14:textId="77777777" w:rsidTr="00920905">
        <w:tc>
          <w:tcPr>
            <w:tcW w:w="2019" w:type="pct"/>
          </w:tcPr>
          <w:p w14:paraId="2CD41543" w14:textId="46F5011E"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5F4070A6"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462E6AD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DC4BDF2" w14:textId="4038C3E6"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21B60B1" w14:textId="77777777" w:rsidTr="00920905">
        <w:tc>
          <w:tcPr>
            <w:tcW w:w="2019" w:type="pct"/>
          </w:tcPr>
          <w:p w14:paraId="4E30084C"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23BB2C0B"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5E95731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266C418C"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04337D5" w14:textId="77777777" w:rsidTr="00920905">
        <w:tc>
          <w:tcPr>
            <w:tcW w:w="2019" w:type="pct"/>
          </w:tcPr>
          <w:p w14:paraId="0F592F0F"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6B6F143C" w14:textId="64B495E1"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1F682E12" w14:textId="74E08754"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ABC2E25"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bl>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251D5B75" w:rsidR="00AC5309" w:rsidRPr="00500C4E" w:rsidRDefault="001C550C">
            <w:pPr>
              <w:rPr>
                <w:rFonts w:cs="Arial"/>
                <w:bCs/>
                <w:color w:val="FF0000"/>
                <w:szCs w:val="20"/>
              </w:rPr>
            </w:pPr>
            <w:r w:rsidRPr="00EB2438">
              <w:rPr>
                <w:rFonts w:cs="Arial"/>
                <w:szCs w:val="20"/>
              </w:rPr>
              <w:t>LT-17642, LT-20643, LT-30954, LT-49651, LT-58674, LT-65612, LT-69439, LT-75912, LT-78303, LT-79548, LT-80693, LT-84544, LT-89513, LT-93848, LT-97154</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30FB5A24" w14:textId="6AB167D1" w:rsidR="00290ED8" w:rsidRPr="00B527FA" w:rsidRDefault="00B527FA" w:rsidP="00B527FA">
            <w:pPr>
              <w:pStyle w:val="ListParagraph"/>
              <w:numPr>
                <w:ilvl w:val="0"/>
                <w:numId w:val="37"/>
              </w:numPr>
              <w:ind w:left="251" w:hanging="270"/>
              <w:rPr>
                <w:rFonts w:cs="Arial"/>
                <w:color w:val="FF0000"/>
                <w:szCs w:val="20"/>
              </w:rPr>
            </w:pPr>
            <w:r>
              <w:rPr>
                <w:rFonts w:cs="Arial"/>
                <w:szCs w:val="20"/>
              </w:rPr>
              <w:t>V</w:t>
            </w:r>
            <w:r w:rsidRPr="00B527FA">
              <w:rPr>
                <w:rFonts w:cs="Arial"/>
                <w:szCs w:val="20"/>
              </w:rPr>
              <w:t>ertical light emitting diode (LED) lighting system in refrigerated display cases</w:t>
            </w:r>
          </w:p>
          <w:p w14:paraId="4A135BBC" w14:textId="22EC2C59" w:rsidR="00B527FA" w:rsidRPr="00B527FA" w:rsidRDefault="00B527FA" w:rsidP="00B527FA">
            <w:pPr>
              <w:pStyle w:val="ListParagraph"/>
              <w:numPr>
                <w:ilvl w:val="0"/>
                <w:numId w:val="37"/>
              </w:numPr>
              <w:ind w:left="251" w:hanging="270"/>
              <w:rPr>
                <w:rFonts w:cs="Arial"/>
                <w:color w:val="FF0000"/>
                <w:szCs w:val="20"/>
              </w:rPr>
            </w:pPr>
            <w:r>
              <w:rPr>
                <w:rFonts w:cs="Arial"/>
                <w:szCs w:val="20"/>
              </w:rPr>
              <w:t>Horizontal LED lighting system in refrigerated display cases for shelf and canopy</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5ED3E39C" w14:textId="48204F84" w:rsidR="00290ED8" w:rsidRPr="00B527FA" w:rsidRDefault="00B527FA" w:rsidP="00B527FA">
            <w:pPr>
              <w:pStyle w:val="ListParagraph"/>
              <w:numPr>
                <w:ilvl w:val="0"/>
                <w:numId w:val="38"/>
              </w:numPr>
              <w:ind w:left="251" w:hanging="251"/>
              <w:rPr>
                <w:rFonts w:cs="Arial"/>
                <w:color w:val="FF0000"/>
                <w:szCs w:val="20"/>
              </w:rPr>
            </w:pPr>
            <w:r w:rsidRPr="00B527FA">
              <w:rPr>
                <w:rFonts w:cs="Arial"/>
                <w:szCs w:val="20"/>
              </w:rPr>
              <w:t>4-ft/5-ft T8 fluorescent fixture with electronic ballast and a 4-ft/5-ft/6-ft T12 HO fluorescent fixture with magnetic ballast in refrigerated display cases</w:t>
            </w:r>
          </w:p>
          <w:p w14:paraId="28C0D27B" w14:textId="551DB921" w:rsidR="00B527FA" w:rsidRPr="00B527FA" w:rsidRDefault="00B527FA" w:rsidP="00B527FA">
            <w:pPr>
              <w:pStyle w:val="ListParagraph"/>
              <w:numPr>
                <w:ilvl w:val="0"/>
                <w:numId w:val="38"/>
              </w:numPr>
              <w:ind w:left="251" w:hanging="251"/>
              <w:rPr>
                <w:rFonts w:cs="Arial"/>
                <w:color w:val="FF0000"/>
                <w:szCs w:val="20"/>
              </w:rPr>
            </w:pPr>
            <w:r w:rsidRPr="007C523A">
              <w:rPr>
                <w:rFonts w:cs="Arial"/>
                <w:szCs w:val="20"/>
              </w:rPr>
              <w:t>3-ft/4-ft T8 fluorescent fixture with electronic ballast and a 3-ft/4-ft T12/T12HO fluorescent fixture with magnetic ballast</w:t>
            </w:r>
            <w:r>
              <w:rPr>
                <w:rFonts w:cs="Arial"/>
                <w:szCs w:val="20"/>
              </w:rPr>
              <w:t xml:space="preserve"> in refrigerated display cases for shelf and canopy</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2A14E460" w:rsidR="00D36798" w:rsidRPr="00500C4E" w:rsidRDefault="00B527FA">
            <w:pPr>
              <w:rPr>
                <w:rFonts w:cs="Arial"/>
                <w:color w:val="FF0000"/>
                <w:szCs w:val="20"/>
              </w:rPr>
            </w:pPr>
            <w:r>
              <w:rPr>
                <w:rFonts w:cs="Arial"/>
                <w:szCs w:val="20"/>
              </w:rPr>
              <w:t>Per Door, Per Fixture</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40258592" w:rsidR="00290ED8" w:rsidRPr="00500C4E" w:rsidRDefault="001C1338" w:rsidP="00855069">
            <w:pPr>
              <w:rPr>
                <w:rFonts w:cs="Arial"/>
                <w:color w:val="FF0000"/>
                <w:szCs w:val="20"/>
              </w:rPr>
            </w:pPr>
            <w:r w:rsidRPr="00855069">
              <w:rPr>
                <w:rFonts w:cs="Arial"/>
                <w:szCs w:val="20"/>
              </w:rPr>
              <w:t>1</w:t>
            </w:r>
            <w:r w:rsidR="00855069" w:rsidRPr="00855069">
              <w:rPr>
                <w:rFonts w:cs="Arial"/>
                <w:szCs w:val="20"/>
              </w:rPr>
              <w:t>6</w:t>
            </w:r>
            <w:r w:rsidRPr="00855069">
              <w:rPr>
                <w:rFonts w:cs="Arial"/>
                <w:szCs w:val="20"/>
              </w:rPr>
              <w:t xml:space="preserve"> years (DEER EUL ID: </w:t>
            </w:r>
            <w:r w:rsidR="00855069" w:rsidRPr="00855069">
              <w:rPr>
                <w:rFonts w:cs="Arial"/>
                <w:szCs w:val="20"/>
              </w:rPr>
              <w:t>GrocDisp-FixtLtg-LED</w:t>
            </w:r>
            <w:r w:rsidRPr="00855069">
              <w:rPr>
                <w:rFonts w:cs="Arial"/>
                <w:szCs w:val="20"/>
              </w:rPr>
              <w:t>)</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63697BC6" w:rsidR="00290ED8" w:rsidRPr="00500C4E" w:rsidRDefault="001C1338" w:rsidP="00B527FA">
            <w:pPr>
              <w:rPr>
                <w:rFonts w:cs="Arial"/>
                <w:color w:val="FF0000"/>
                <w:szCs w:val="20"/>
              </w:rPr>
            </w:pPr>
            <w:r w:rsidRPr="00855069">
              <w:rPr>
                <w:szCs w:val="20"/>
              </w:rPr>
              <w:t>Replace on Burnout (ROB), Retrofit</w:t>
            </w:r>
            <w:r w:rsidR="00C65450" w:rsidRPr="00855069">
              <w:rPr>
                <w:szCs w:val="20"/>
              </w:rPr>
              <w:t xml:space="preserve"> or Early Retirement</w:t>
            </w:r>
            <w:r w:rsidRPr="00855069">
              <w:rPr>
                <w:szCs w:val="20"/>
              </w:rPr>
              <w:t xml:space="preserve"> (RET</w:t>
            </w:r>
            <w:r w:rsidR="00C65450" w:rsidRPr="00855069">
              <w:rPr>
                <w:szCs w:val="20"/>
              </w:rPr>
              <w:t>/ER</w:t>
            </w:r>
            <w:r w:rsidR="00855069">
              <w:rPr>
                <w:szCs w:val="20"/>
              </w:rPr>
              <w:t>)</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3E70E382" w14:textId="7D15C04F" w:rsidR="00290ED8" w:rsidRPr="00855069" w:rsidRDefault="001C1338">
            <w:pPr>
              <w:rPr>
                <w:szCs w:val="20"/>
              </w:rPr>
            </w:pPr>
            <w:r w:rsidRPr="00855069">
              <w:rPr>
                <w:rFonts w:cs="Arial"/>
                <w:szCs w:val="20"/>
              </w:rPr>
              <w:t xml:space="preserve">0.6 (DEER NTGR ID: </w:t>
            </w:r>
            <w:r w:rsidRPr="00855069">
              <w:rPr>
                <w:szCs w:val="20"/>
              </w:rPr>
              <w:t>Com-Default&gt;2yrs)</w:t>
            </w:r>
          </w:p>
          <w:p w14:paraId="40A9016A" w14:textId="1C6F3B04" w:rsidR="00855069" w:rsidRPr="00500C4E" w:rsidRDefault="00855069">
            <w:pPr>
              <w:rPr>
                <w:rFonts w:cs="Arial"/>
                <w:color w:val="FF0000"/>
                <w:szCs w:val="20"/>
              </w:rPr>
            </w:pPr>
            <w:r w:rsidRPr="00855069">
              <w:rPr>
                <w:rFonts w:cstheme="minorHAnsi"/>
                <w:szCs w:val="20"/>
              </w:rPr>
              <w:t>0.85 (DEER NTGR ID: Com-Default-HTR-di)</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587"/>
        <w:gridCol w:w="6057"/>
      </w:tblGrid>
      <w:tr w:rsidR="003845E5" w:rsidRPr="00500C4E" w14:paraId="5AFD7FBC" w14:textId="77777777" w:rsidTr="00B527FA">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443"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849"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28"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B527FA" w:rsidRPr="00500C4E" w14:paraId="0F8D645E" w14:textId="77777777" w:rsidTr="00B527FA">
        <w:trPr>
          <w:trHeight w:val="20"/>
        </w:trPr>
        <w:tc>
          <w:tcPr>
            <w:tcW w:w="280" w:type="pct"/>
          </w:tcPr>
          <w:p w14:paraId="4A1A2996" w14:textId="77777777" w:rsidR="00B527FA" w:rsidRPr="00B527FA" w:rsidRDefault="00B527FA" w:rsidP="00B527FA">
            <w:pPr>
              <w:rPr>
                <w:rFonts w:cstheme="minorHAnsi"/>
                <w:szCs w:val="20"/>
              </w:rPr>
            </w:pPr>
            <w:r w:rsidRPr="00B527FA">
              <w:rPr>
                <w:rFonts w:cstheme="minorHAnsi"/>
                <w:szCs w:val="20"/>
              </w:rPr>
              <w:t>0</w:t>
            </w:r>
          </w:p>
        </w:tc>
        <w:tc>
          <w:tcPr>
            <w:tcW w:w="443" w:type="pct"/>
          </w:tcPr>
          <w:p w14:paraId="68BA349C" w14:textId="378E0A6B" w:rsidR="00B527FA" w:rsidRPr="00B527FA" w:rsidRDefault="00B527FA" w:rsidP="00B527FA">
            <w:pPr>
              <w:rPr>
                <w:rFonts w:cstheme="minorHAnsi"/>
                <w:szCs w:val="20"/>
              </w:rPr>
            </w:pPr>
            <w:r>
              <w:rPr>
                <w:rFonts w:cstheme="minorHAnsi"/>
                <w:szCs w:val="20"/>
              </w:rPr>
              <w:t>05/29/2012</w:t>
            </w:r>
          </w:p>
        </w:tc>
        <w:tc>
          <w:tcPr>
            <w:tcW w:w="849" w:type="pct"/>
          </w:tcPr>
          <w:p w14:paraId="4A812BB3" w14:textId="4FB99952" w:rsidR="00B527FA" w:rsidRPr="00920905" w:rsidRDefault="00B527FA" w:rsidP="00B527FA">
            <w:pPr>
              <w:rPr>
                <w:rFonts w:cstheme="minorHAnsi"/>
                <w:color w:val="FF0000"/>
                <w:szCs w:val="20"/>
              </w:rPr>
            </w:pPr>
            <w:r>
              <w:rPr>
                <w:rFonts w:cstheme="minorHAnsi"/>
                <w:szCs w:val="20"/>
              </w:rPr>
              <w:t>Branden Morhous/Lincus, Inc.</w:t>
            </w:r>
          </w:p>
        </w:tc>
        <w:tc>
          <w:tcPr>
            <w:tcW w:w="3428" w:type="pct"/>
          </w:tcPr>
          <w:p w14:paraId="5B8AA40E" w14:textId="77777777" w:rsidR="00B527FA" w:rsidRDefault="00B527FA" w:rsidP="00B527FA">
            <w:pPr>
              <w:numPr>
                <w:ilvl w:val="0"/>
                <w:numId w:val="35"/>
              </w:numPr>
              <w:rPr>
                <w:rFonts w:cstheme="minorHAnsi"/>
                <w:szCs w:val="20"/>
              </w:rPr>
            </w:pPr>
            <w:r>
              <w:rPr>
                <w:rFonts w:cstheme="minorHAnsi"/>
                <w:szCs w:val="20"/>
              </w:rPr>
              <w:t>Updated workpaper format to latest template “SP&amp;TS Work Paper Template 2013 v0.1.docx”(based on previous version WPSCNRLG0098)</w:t>
            </w:r>
          </w:p>
          <w:p w14:paraId="70C49F6D" w14:textId="77777777" w:rsidR="00B527FA" w:rsidRDefault="00B527FA" w:rsidP="00B527FA">
            <w:pPr>
              <w:numPr>
                <w:ilvl w:val="0"/>
                <w:numId w:val="35"/>
              </w:numPr>
              <w:rPr>
                <w:rFonts w:cstheme="minorHAnsi"/>
                <w:szCs w:val="20"/>
              </w:rPr>
            </w:pPr>
            <w:r>
              <w:rPr>
                <w:rFonts w:cstheme="minorHAnsi"/>
                <w:szCs w:val="20"/>
              </w:rPr>
              <w:t>Clarified base/measure cases and unit description</w:t>
            </w:r>
          </w:p>
          <w:p w14:paraId="4224F97B" w14:textId="77777777" w:rsidR="00B527FA" w:rsidRDefault="00B527FA" w:rsidP="00B527FA">
            <w:pPr>
              <w:numPr>
                <w:ilvl w:val="0"/>
                <w:numId w:val="35"/>
              </w:numPr>
              <w:rPr>
                <w:rFonts w:cstheme="minorHAnsi"/>
                <w:szCs w:val="20"/>
              </w:rPr>
            </w:pPr>
            <w:r>
              <w:rPr>
                <w:rFonts w:cstheme="minorHAnsi"/>
                <w:szCs w:val="20"/>
              </w:rPr>
              <w:t>Updated annual operating hours of building types according to DEER 2011</w:t>
            </w:r>
          </w:p>
          <w:p w14:paraId="34F0A8ED" w14:textId="1F83B848" w:rsidR="00B527FA" w:rsidRPr="00B527FA" w:rsidRDefault="00B527FA" w:rsidP="00B527FA">
            <w:pPr>
              <w:numPr>
                <w:ilvl w:val="0"/>
                <w:numId w:val="35"/>
              </w:numPr>
              <w:rPr>
                <w:rFonts w:cstheme="minorHAnsi"/>
                <w:szCs w:val="20"/>
              </w:rPr>
            </w:pPr>
            <w:r w:rsidRPr="00B527FA">
              <w:rPr>
                <w:rFonts w:cstheme="minorHAnsi"/>
                <w:szCs w:val="20"/>
              </w:rPr>
              <w:t>Updated NTG values</w:t>
            </w:r>
          </w:p>
        </w:tc>
      </w:tr>
      <w:tr w:rsidR="00B527FA" w:rsidRPr="00500C4E" w14:paraId="62DC1728" w14:textId="77777777" w:rsidTr="00B527FA">
        <w:trPr>
          <w:trHeight w:val="20"/>
        </w:trPr>
        <w:tc>
          <w:tcPr>
            <w:tcW w:w="280" w:type="pct"/>
          </w:tcPr>
          <w:p w14:paraId="3E501C93" w14:textId="1E70D73F" w:rsidR="00B527FA" w:rsidRPr="00500C4E" w:rsidRDefault="00B527FA" w:rsidP="00B527FA">
            <w:pPr>
              <w:rPr>
                <w:rFonts w:cstheme="minorHAnsi"/>
                <w:szCs w:val="20"/>
              </w:rPr>
            </w:pPr>
            <w:r>
              <w:rPr>
                <w:rFonts w:cstheme="minorHAnsi"/>
                <w:szCs w:val="20"/>
              </w:rPr>
              <w:t>1</w:t>
            </w:r>
          </w:p>
        </w:tc>
        <w:tc>
          <w:tcPr>
            <w:tcW w:w="443" w:type="pct"/>
          </w:tcPr>
          <w:p w14:paraId="2265169C" w14:textId="5F326D8E" w:rsidR="00B527FA" w:rsidRPr="00500C4E" w:rsidRDefault="00B527FA" w:rsidP="00B527FA">
            <w:pPr>
              <w:rPr>
                <w:rFonts w:cstheme="minorHAnsi"/>
                <w:szCs w:val="20"/>
              </w:rPr>
            </w:pPr>
            <w:r>
              <w:rPr>
                <w:rFonts w:cstheme="minorHAnsi"/>
                <w:szCs w:val="20"/>
              </w:rPr>
              <w:t>07/12/2013</w:t>
            </w:r>
          </w:p>
        </w:tc>
        <w:tc>
          <w:tcPr>
            <w:tcW w:w="849" w:type="pct"/>
          </w:tcPr>
          <w:p w14:paraId="1B212508" w14:textId="60129C2A" w:rsidR="00B527FA" w:rsidRPr="00500C4E" w:rsidRDefault="00B527FA" w:rsidP="00B527FA">
            <w:pPr>
              <w:rPr>
                <w:rFonts w:cstheme="minorHAnsi"/>
                <w:szCs w:val="20"/>
              </w:rPr>
            </w:pPr>
            <w:r>
              <w:rPr>
                <w:rFonts w:cstheme="minorHAnsi"/>
                <w:szCs w:val="20"/>
              </w:rPr>
              <w:t>Yun Han/SCE</w:t>
            </w:r>
          </w:p>
        </w:tc>
        <w:tc>
          <w:tcPr>
            <w:tcW w:w="3428" w:type="pct"/>
          </w:tcPr>
          <w:p w14:paraId="1B415868" w14:textId="77777777" w:rsidR="00B527FA" w:rsidRDefault="00B527FA" w:rsidP="00B527FA">
            <w:pPr>
              <w:pStyle w:val="ListParagraph"/>
              <w:numPr>
                <w:ilvl w:val="0"/>
                <w:numId w:val="36"/>
              </w:numPr>
              <w:rPr>
                <w:rFonts w:cstheme="minorHAnsi"/>
                <w:bCs/>
                <w:szCs w:val="20"/>
              </w:rPr>
            </w:pPr>
            <w:r>
              <w:rPr>
                <w:rFonts w:cstheme="minorHAnsi"/>
                <w:bCs/>
                <w:szCs w:val="20"/>
              </w:rPr>
              <w:t>Added EUL ID in the EUL section</w:t>
            </w:r>
          </w:p>
          <w:p w14:paraId="34E954BD" w14:textId="77777777" w:rsidR="00B527FA" w:rsidRDefault="00B527FA" w:rsidP="00B527FA">
            <w:pPr>
              <w:pStyle w:val="ListParagraph"/>
              <w:numPr>
                <w:ilvl w:val="0"/>
                <w:numId w:val="36"/>
              </w:numPr>
              <w:rPr>
                <w:rFonts w:cstheme="minorHAnsi"/>
                <w:bCs/>
                <w:szCs w:val="20"/>
              </w:rPr>
            </w:pPr>
            <w:r>
              <w:rPr>
                <w:rFonts w:cstheme="minorHAnsi"/>
                <w:bCs/>
                <w:szCs w:val="20"/>
              </w:rPr>
              <w:t>Added 4x T12 measures from 10-12 WP</w:t>
            </w:r>
          </w:p>
          <w:p w14:paraId="7664B105" w14:textId="77777777" w:rsidR="00B527FA" w:rsidRDefault="00B527FA" w:rsidP="00B527FA">
            <w:pPr>
              <w:pStyle w:val="ListParagraph"/>
              <w:numPr>
                <w:ilvl w:val="0"/>
                <w:numId w:val="36"/>
              </w:numPr>
              <w:rPr>
                <w:rFonts w:cstheme="minorHAnsi"/>
                <w:bCs/>
                <w:szCs w:val="20"/>
              </w:rPr>
            </w:pPr>
            <w:r>
              <w:rPr>
                <w:rFonts w:cstheme="minorHAnsi"/>
                <w:bCs/>
                <w:szCs w:val="20"/>
              </w:rPr>
              <w:t>Updated code language to T24 2013</w:t>
            </w:r>
          </w:p>
          <w:p w14:paraId="0FE80F45" w14:textId="77777777" w:rsidR="00B527FA" w:rsidRDefault="00B527FA" w:rsidP="00B527FA">
            <w:pPr>
              <w:pStyle w:val="ListParagraph"/>
              <w:numPr>
                <w:ilvl w:val="0"/>
                <w:numId w:val="36"/>
              </w:numPr>
              <w:rPr>
                <w:rFonts w:cstheme="minorHAnsi"/>
                <w:bCs/>
                <w:szCs w:val="20"/>
              </w:rPr>
            </w:pPr>
            <w:r>
              <w:rPr>
                <w:rFonts w:cstheme="minorHAnsi"/>
                <w:bCs/>
                <w:szCs w:val="20"/>
              </w:rPr>
              <w:t>Added code language relevant to T12</w:t>
            </w:r>
          </w:p>
          <w:p w14:paraId="549E86AF" w14:textId="77777777" w:rsidR="00B527FA" w:rsidRDefault="00B527FA" w:rsidP="00B527FA">
            <w:pPr>
              <w:pStyle w:val="ListParagraph"/>
              <w:numPr>
                <w:ilvl w:val="0"/>
                <w:numId w:val="36"/>
              </w:numPr>
              <w:rPr>
                <w:rFonts w:cstheme="minorHAnsi"/>
                <w:bCs/>
                <w:szCs w:val="20"/>
              </w:rPr>
            </w:pPr>
            <w:r>
              <w:rPr>
                <w:rFonts w:cstheme="minorHAnsi"/>
                <w:bCs/>
                <w:szCs w:val="20"/>
              </w:rPr>
              <w:t>Updated T8 measure names from 10-12 WP</w:t>
            </w:r>
          </w:p>
          <w:p w14:paraId="60A1BF63" w14:textId="77777777" w:rsidR="00B527FA" w:rsidRDefault="00B527FA" w:rsidP="00B527FA">
            <w:pPr>
              <w:pStyle w:val="ListParagraph"/>
              <w:numPr>
                <w:ilvl w:val="0"/>
                <w:numId w:val="36"/>
              </w:numPr>
              <w:rPr>
                <w:rFonts w:cstheme="minorHAnsi"/>
                <w:bCs/>
                <w:szCs w:val="20"/>
              </w:rPr>
            </w:pPr>
            <w:r>
              <w:rPr>
                <w:rFonts w:cstheme="minorHAnsi"/>
                <w:bCs/>
                <w:szCs w:val="20"/>
              </w:rPr>
              <w:t>Updated 5’ LED Wattage &amp; cost from 6 door to 5 door</w:t>
            </w:r>
          </w:p>
          <w:p w14:paraId="61966CE2" w14:textId="383834AC" w:rsidR="00B527FA" w:rsidRPr="00B527FA" w:rsidRDefault="00B527FA" w:rsidP="00B527FA">
            <w:pPr>
              <w:pStyle w:val="ListParagraph"/>
              <w:numPr>
                <w:ilvl w:val="0"/>
                <w:numId w:val="36"/>
              </w:numPr>
              <w:rPr>
                <w:rFonts w:cstheme="minorHAnsi"/>
                <w:bCs/>
                <w:szCs w:val="20"/>
              </w:rPr>
            </w:pPr>
            <w:r w:rsidRPr="00B527FA">
              <w:rPr>
                <w:rFonts w:cstheme="minorHAnsi"/>
                <w:bCs/>
                <w:szCs w:val="20"/>
              </w:rPr>
              <w:t>Added 3’ &amp; 4’ horizontal display case LED measures per fixture</w:t>
            </w:r>
          </w:p>
        </w:tc>
      </w:tr>
      <w:tr w:rsidR="00B527FA" w:rsidRPr="00500C4E" w14:paraId="7F5C6016" w14:textId="77777777" w:rsidTr="00B527FA">
        <w:trPr>
          <w:trHeight w:val="20"/>
        </w:trPr>
        <w:tc>
          <w:tcPr>
            <w:tcW w:w="280" w:type="pct"/>
          </w:tcPr>
          <w:p w14:paraId="25E0C583" w14:textId="69FE5949" w:rsidR="00B527FA" w:rsidRPr="00500C4E" w:rsidRDefault="00B527FA" w:rsidP="00B527FA">
            <w:pPr>
              <w:rPr>
                <w:rFonts w:cstheme="minorHAnsi"/>
                <w:szCs w:val="20"/>
              </w:rPr>
            </w:pPr>
            <w:r>
              <w:rPr>
                <w:rFonts w:cstheme="minorHAnsi"/>
                <w:szCs w:val="20"/>
              </w:rPr>
              <w:t>2</w:t>
            </w:r>
          </w:p>
        </w:tc>
        <w:tc>
          <w:tcPr>
            <w:tcW w:w="443" w:type="pct"/>
          </w:tcPr>
          <w:p w14:paraId="3B0608D5" w14:textId="2CA1D3C1" w:rsidR="00B527FA" w:rsidRPr="00500C4E" w:rsidRDefault="00B527FA" w:rsidP="00B527FA">
            <w:pPr>
              <w:rPr>
                <w:rFonts w:cstheme="minorHAnsi"/>
                <w:szCs w:val="20"/>
              </w:rPr>
            </w:pPr>
            <w:r>
              <w:rPr>
                <w:rFonts w:cstheme="minorHAnsi"/>
                <w:szCs w:val="20"/>
              </w:rPr>
              <w:t>08/01/2014</w:t>
            </w:r>
          </w:p>
        </w:tc>
        <w:tc>
          <w:tcPr>
            <w:tcW w:w="849" w:type="pct"/>
          </w:tcPr>
          <w:p w14:paraId="718DAFD6" w14:textId="07761E8B" w:rsidR="00B527FA" w:rsidRPr="00500C4E" w:rsidRDefault="00B527FA" w:rsidP="00B527FA">
            <w:pPr>
              <w:rPr>
                <w:rFonts w:cstheme="minorHAnsi"/>
                <w:szCs w:val="20"/>
              </w:rPr>
            </w:pPr>
            <w:r>
              <w:rPr>
                <w:rFonts w:cstheme="minorHAnsi"/>
                <w:szCs w:val="20"/>
              </w:rPr>
              <w:t>Sabarish Vinod/Lincus, Inc.</w:t>
            </w:r>
          </w:p>
        </w:tc>
        <w:tc>
          <w:tcPr>
            <w:tcW w:w="3428" w:type="pct"/>
          </w:tcPr>
          <w:p w14:paraId="5F49800D" w14:textId="77777777" w:rsidR="00B527FA" w:rsidRDefault="00B527FA" w:rsidP="00B527FA">
            <w:pPr>
              <w:pStyle w:val="ListParagraph"/>
              <w:numPr>
                <w:ilvl w:val="0"/>
                <w:numId w:val="36"/>
              </w:numPr>
              <w:rPr>
                <w:rFonts w:cstheme="minorHAnsi"/>
                <w:bCs/>
                <w:szCs w:val="20"/>
              </w:rPr>
            </w:pPr>
            <w:r>
              <w:rPr>
                <w:rFonts w:cstheme="minorHAnsi"/>
                <w:bCs/>
                <w:szCs w:val="20"/>
              </w:rPr>
              <w:t>Work paper updated for the reporting period, effective 7/1/14 – 12/31/14.</w:t>
            </w:r>
          </w:p>
          <w:p w14:paraId="21C25D33" w14:textId="77777777" w:rsidR="00B527FA" w:rsidRDefault="00B527FA" w:rsidP="00B527FA">
            <w:pPr>
              <w:pStyle w:val="ListParagraph"/>
              <w:numPr>
                <w:ilvl w:val="0"/>
                <w:numId w:val="36"/>
              </w:numPr>
              <w:rPr>
                <w:rFonts w:cstheme="minorHAnsi"/>
                <w:bCs/>
                <w:szCs w:val="20"/>
              </w:rPr>
            </w:pPr>
            <w:r>
              <w:rPr>
                <w:rFonts w:cstheme="minorHAnsi"/>
                <w:bCs/>
                <w:szCs w:val="20"/>
              </w:rPr>
              <w:t>Updated interactive effects with new weather files.</w:t>
            </w:r>
          </w:p>
          <w:p w14:paraId="387E2546" w14:textId="77777777" w:rsidR="00B527FA" w:rsidRDefault="00B527FA" w:rsidP="00B527FA">
            <w:pPr>
              <w:pStyle w:val="ListParagraph"/>
              <w:numPr>
                <w:ilvl w:val="0"/>
                <w:numId w:val="36"/>
              </w:numPr>
              <w:rPr>
                <w:rFonts w:cstheme="minorHAnsi"/>
                <w:bCs/>
                <w:szCs w:val="20"/>
              </w:rPr>
            </w:pPr>
            <w:r>
              <w:rPr>
                <w:rFonts w:cstheme="minorHAnsi"/>
                <w:bCs/>
                <w:szCs w:val="20"/>
              </w:rPr>
              <w:t>Updated NTG values</w:t>
            </w:r>
          </w:p>
          <w:p w14:paraId="5A68CDAA" w14:textId="77777777" w:rsidR="00B527FA" w:rsidRDefault="00B527FA" w:rsidP="00B527FA">
            <w:pPr>
              <w:pStyle w:val="ListParagraph"/>
              <w:numPr>
                <w:ilvl w:val="0"/>
                <w:numId w:val="36"/>
              </w:numPr>
              <w:rPr>
                <w:rFonts w:cstheme="minorHAnsi"/>
                <w:bCs/>
                <w:szCs w:val="20"/>
              </w:rPr>
            </w:pPr>
            <w:r>
              <w:rPr>
                <w:rFonts w:cstheme="minorHAnsi"/>
                <w:bCs/>
                <w:szCs w:val="20"/>
              </w:rPr>
              <w:t>Updated load shapes</w:t>
            </w:r>
          </w:p>
          <w:p w14:paraId="01A6C76E" w14:textId="77777777" w:rsidR="00B527FA" w:rsidRDefault="00B527FA" w:rsidP="00B527FA">
            <w:pPr>
              <w:pStyle w:val="ListParagraph"/>
              <w:numPr>
                <w:ilvl w:val="0"/>
                <w:numId w:val="36"/>
              </w:numPr>
              <w:rPr>
                <w:rFonts w:cstheme="minorHAnsi"/>
                <w:bCs/>
                <w:szCs w:val="20"/>
              </w:rPr>
            </w:pPr>
            <w:r>
              <w:rPr>
                <w:rFonts w:cstheme="minorHAnsi"/>
                <w:bCs/>
                <w:szCs w:val="20"/>
              </w:rPr>
              <w:t>Updated solution codes</w:t>
            </w:r>
          </w:p>
          <w:p w14:paraId="639FAA7D" w14:textId="763D842D" w:rsidR="00B527FA" w:rsidRPr="00B527FA" w:rsidRDefault="00B527FA" w:rsidP="00B527FA">
            <w:pPr>
              <w:pStyle w:val="ListParagraph"/>
              <w:numPr>
                <w:ilvl w:val="0"/>
                <w:numId w:val="36"/>
              </w:numPr>
              <w:rPr>
                <w:rFonts w:cstheme="minorHAnsi"/>
                <w:bCs/>
                <w:szCs w:val="20"/>
              </w:rPr>
            </w:pPr>
            <w:r w:rsidRPr="00B527FA">
              <w:rPr>
                <w:rFonts w:cstheme="minorHAnsi"/>
                <w:bCs/>
                <w:szCs w:val="20"/>
              </w:rPr>
              <w:t>Updated delivery mechanisms and measure application type</w:t>
            </w:r>
          </w:p>
        </w:tc>
      </w:tr>
      <w:tr w:rsidR="00B527FA" w:rsidRPr="00500C4E" w14:paraId="2C85A753" w14:textId="77777777" w:rsidTr="00B527FA">
        <w:trPr>
          <w:trHeight w:val="20"/>
        </w:trPr>
        <w:tc>
          <w:tcPr>
            <w:tcW w:w="280" w:type="pct"/>
          </w:tcPr>
          <w:p w14:paraId="028E9238" w14:textId="5DB437B5" w:rsidR="00B527FA" w:rsidRPr="00500C4E" w:rsidRDefault="00B527FA" w:rsidP="005729C8">
            <w:pPr>
              <w:rPr>
                <w:rFonts w:cstheme="minorHAnsi"/>
                <w:szCs w:val="20"/>
              </w:rPr>
            </w:pPr>
            <w:r>
              <w:rPr>
                <w:rFonts w:cstheme="minorHAnsi"/>
                <w:szCs w:val="20"/>
              </w:rPr>
              <w:t>3</w:t>
            </w:r>
          </w:p>
        </w:tc>
        <w:tc>
          <w:tcPr>
            <w:tcW w:w="443" w:type="pct"/>
          </w:tcPr>
          <w:p w14:paraId="328C1FB9" w14:textId="57454D8E" w:rsidR="00B527FA" w:rsidRPr="00500C4E" w:rsidRDefault="00B527FA" w:rsidP="005729C8">
            <w:pPr>
              <w:rPr>
                <w:rFonts w:cstheme="minorHAnsi"/>
                <w:szCs w:val="20"/>
              </w:rPr>
            </w:pPr>
            <w:r>
              <w:rPr>
                <w:rFonts w:cstheme="minorHAnsi"/>
                <w:szCs w:val="20"/>
              </w:rPr>
              <w:t>09/30/2015</w:t>
            </w:r>
          </w:p>
        </w:tc>
        <w:tc>
          <w:tcPr>
            <w:tcW w:w="849" w:type="pct"/>
          </w:tcPr>
          <w:p w14:paraId="44A9CA96" w14:textId="18BD3481" w:rsidR="00B527FA" w:rsidRPr="00500C4E" w:rsidRDefault="00B527FA" w:rsidP="005729C8">
            <w:pPr>
              <w:rPr>
                <w:rFonts w:cstheme="minorHAnsi"/>
                <w:szCs w:val="20"/>
              </w:rPr>
            </w:pPr>
            <w:r>
              <w:rPr>
                <w:rFonts w:cstheme="minorHAnsi"/>
                <w:szCs w:val="20"/>
              </w:rPr>
              <w:t>Ryan Cho/SCE</w:t>
            </w:r>
          </w:p>
        </w:tc>
        <w:tc>
          <w:tcPr>
            <w:tcW w:w="3428" w:type="pct"/>
          </w:tcPr>
          <w:p w14:paraId="289DB7DB" w14:textId="1693F85A" w:rsidR="00C73BD7" w:rsidRDefault="00C73BD7" w:rsidP="00C73BD7">
            <w:pPr>
              <w:pStyle w:val="ListParagraph"/>
              <w:numPr>
                <w:ilvl w:val="0"/>
                <w:numId w:val="43"/>
              </w:numPr>
              <w:ind w:left="335" w:hanging="335"/>
              <w:rPr>
                <w:rFonts w:cstheme="minorHAnsi"/>
                <w:bCs/>
                <w:szCs w:val="20"/>
              </w:rPr>
            </w:pPr>
            <w:r>
              <w:rPr>
                <w:rFonts w:cstheme="minorHAnsi"/>
                <w:bCs/>
                <w:szCs w:val="20"/>
              </w:rPr>
              <w:t>Upda</w:t>
            </w:r>
            <w:r w:rsidR="00855069">
              <w:rPr>
                <w:rFonts w:cstheme="minorHAnsi"/>
                <w:bCs/>
                <w:szCs w:val="20"/>
              </w:rPr>
              <w:t xml:space="preserve">ted for DEER2016 HOU, CDF, </w:t>
            </w:r>
          </w:p>
          <w:p w14:paraId="45A3256C" w14:textId="77777777" w:rsidR="00C73BD7" w:rsidRPr="00293AD9" w:rsidRDefault="00C73BD7" w:rsidP="00C73BD7">
            <w:pPr>
              <w:pStyle w:val="ListParagraph"/>
              <w:numPr>
                <w:ilvl w:val="0"/>
                <w:numId w:val="43"/>
              </w:numPr>
              <w:ind w:left="335" w:hanging="335"/>
              <w:rPr>
                <w:rFonts w:cstheme="minorHAnsi"/>
                <w:bCs/>
                <w:szCs w:val="20"/>
              </w:rPr>
            </w:pPr>
            <w:r>
              <w:rPr>
                <w:rFonts w:cstheme="minorHAnsi"/>
                <w:bCs/>
                <w:szCs w:val="20"/>
              </w:rPr>
              <w:t>Added HTR NTG &amp; Implementation language</w:t>
            </w:r>
          </w:p>
          <w:p w14:paraId="1EDF8A69" w14:textId="401253CD" w:rsidR="00C73BD7" w:rsidRPr="00AE2645" w:rsidRDefault="00C73BD7" w:rsidP="00C73BD7">
            <w:pPr>
              <w:pStyle w:val="ListParagraph"/>
              <w:numPr>
                <w:ilvl w:val="0"/>
                <w:numId w:val="43"/>
              </w:numPr>
              <w:ind w:left="335" w:hanging="335"/>
              <w:rPr>
                <w:rFonts w:cstheme="minorHAnsi"/>
                <w:bCs/>
                <w:szCs w:val="20"/>
              </w:rPr>
            </w:pPr>
            <w:r>
              <w:rPr>
                <w:rFonts w:cstheme="minorHAnsi"/>
                <w:bCs/>
                <w:szCs w:val="20"/>
              </w:rPr>
              <w:t>Removed Food Store, Misc – Commercial</w:t>
            </w:r>
          </w:p>
          <w:p w14:paraId="00CDA063" w14:textId="77777777" w:rsidR="00C73BD7" w:rsidRDefault="00C73BD7" w:rsidP="00C73BD7">
            <w:pPr>
              <w:pStyle w:val="ListParagraph"/>
              <w:numPr>
                <w:ilvl w:val="0"/>
                <w:numId w:val="43"/>
              </w:numPr>
              <w:ind w:left="335" w:hanging="335"/>
              <w:rPr>
                <w:rFonts w:cstheme="minorHAnsi"/>
                <w:bCs/>
                <w:szCs w:val="20"/>
              </w:rPr>
            </w:pPr>
            <w:r>
              <w:rPr>
                <w:rFonts w:cstheme="minorHAnsi"/>
                <w:bCs/>
                <w:szCs w:val="20"/>
              </w:rPr>
              <w:t>Updated for Costs</w:t>
            </w:r>
          </w:p>
          <w:p w14:paraId="6B8E98F4" w14:textId="77777777" w:rsidR="00C73BD7" w:rsidRDefault="00C73BD7" w:rsidP="00C73BD7">
            <w:pPr>
              <w:pStyle w:val="ListParagraph"/>
              <w:numPr>
                <w:ilvl w:val="0"/>
                <w:numId w:val="43"/>
              </w:numPr>
              <w:ind w:left="335" w:hanging="335"/>
              <w:rPr>
                <w:rFonts w:cstheme="minorHAnsi"/>
                <w:bCs/>
                <w:szCs w:val="20"/>
              </w:rPr>
            </w:pPr>
            <w:r>
              <w:rPr>
                <w:rFonts w:cstheme="minorHAnsi"/>
                <w:bCs/>
                <w:szCs w:val="20"/>
              </w:rPr>
              <w:t>Updated WP template and Calculation template</w:t>
            </w:r>
          </w:p>
          <w:p w14:paraId="588EC22D" w14:textId="77777777" w:rsidR="00C73BD7" w:rsidRDefault="00C73BD7" w:rsidP="00C73BD7">
            <w:pPr>
              <w:pStyle w:val="ListParagraph"/>
              <w:numPr>
                <w:ilvl w:val="0"/>
                <w:numId w:val="43"/>
              </w:numPr>
              <w:ind w:left="335" w:hanging="335"/>
              <w:rPr>
                <w:rFonts w:cstheme="minorHAnsi"/>
                <w:bCs/>
                <w:szCs w:val="20"/>
              </w:rPr>
            </w:pPr>
            <w:r>
              <w:rPr>
                <w:rFonts w:cstheme="minorHAnsi"/>
                <w:bCs/>
                <w:szCs w:val="20"/>
              </w:rPr>
              <w:t>100% of measure are directly from DEER</w:t>
            </w:r>
          </w:p>
          <w:p w14:paraId="40CDA6D2" w14:textId="5AEC9CA3" w:rsidR="00B527FA" w:rsidRPr="00C73BD7" w:rsidRDefault="00C73BD7" w:rsidP="005729C8">
            <w:pPr>
              <w:pStyle w:val="ListParagraph"/>
              <w:numPr>
                <w:ilvl w:val="0"/>
                <w:numId w:val="43"/>
              </w:numPr>
              <w:ind w:left="335" w:hanging="335"/>
              <w:rPr>
                <w:rFonts w:cstheme="minorHAnsi"/>
                <w:bCs/>
                <w:szCs w:val="20"/>
              </w:rPr>
            </w:pPr>
            <w:r w:rsidRPr="00123823">
              <w:rPr>
                <w:rFonts w:cstheme="minorHAnsi"/>
                <w:bCs/>
                <w:szCs w:val="20"/>
              </w:rPr>
              <w:t>Reporting period, effective 1/1/16</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229C4284" w:rsidR="008877AF" w:rsidRPr="00EE4120" w:rsidRDefault="008877AF" w:rsidP="00A84BF9">
            <w:pPr>
              <w:rPr>
                <w:bCs/>
                <w:color w:val="FF0000"/>
              </w:rPr>
            </w:pPr>
          </w:p>
        </w:tc>
        <w:tc>
          <w:tcPr>
            <w:tcW w:w="351" w:type="pct"/>
          </w:tcPr>
          <w:p w14:paraId="23988046" w14:textId="31EE6B6F" w:rsidR="008877AF" w:rsidRPr="00EE4120" w:rsidRDefault="008877AF" w:rsidP="00A84BF9">
            <w:pPr>
              <w:rPr>
                <w:bCs/>
                <w:color w:val="FF0000"/>
                <w:szCs w:val="20"/>
              </w:rPr>
            </w:pPr>
          </w:p>
        </w:tc>
        <w:tc>
          <w:tcPr>
            <w:tcW w:w="548" w:type="pct"/>
          </w:tcPr>
          <w:p w14:paraId="4AB37DB0" w14:textId="271D8119" w:rsidR="008877AF" w:rsidRPr="00EE4120" w:rsidRDefault="008877AF" w:rsidP="00A84BF9">
            <w:pPr>
              <w:rPr>
                <w:bCs/>
                <w:color w:val="FF0000"/>
                <w:szCs w:val="20"/>
              </w:rPr>
            </w:pPr>
          </w:p>
        </w:tc>
        <w:tc>
          <w:tcPr>
            <w:tcW w:w="552" w:type="pct"/>
          </w:tcPr>
          <w:p w14:paraId="62E998F6" w14:textId="6E17EE4A" w:rsidR="008877AF" w:rsidRPr="00EE4120" w:rsidRDefault="008877AF" w:rsidP="00A84BF9">
            <w:pPr>
              <w:rPr>
                <w:bCs/>
                <w:color w:val="FF0000"/>
                <w:szCs w:val="20"/>
              </w:rPr>
            </w:pPr>
          </w:p>
        </w:tc>
        <w:tc>
          <w:tcPr>
            <w:tcW w:w="1634" w:type="pct"/>
          </w:tcPr>
          <w:p w14:paraId="369DEEE8" w14:textId="1EDBB769" w:rsidR="008877AF" w:rsidRPr="00F25B36" w:rsidRDefault="008877AF" w:rsidP="00077223">
            <w:pPr>
              <w:pStyle w:val="ListParagraph"/>
              <w:ind w:left="360"/>
              <w:rPr>
                <w:bCs/>
                <w:color w:val="FF0000"/>
                <w:szCs w:val="20"/>
              </w:rPr>
            </w:pPr>
          </w:p>
        </w:tc>
        <w:tc>
          <w:tcPr>
            <w:tcW w:w="1634" w:type="pct"/>
          </w:tcPr>
          <w:p w14:paraId="1ECCFDB6" w14:textId="2D93EC44" w:rsidR="008877AF" w:rsidRPr="00F25B36" w:rsidRDefault="008877AF" w:rsidP="00077223">
            <w:pPr>
              <w:pStyle w:val="ListParagraph"/>
              <w:ind w:left="360"/>
              <w:rPr>
                <w:bCs/>
                <w:color w:val="FF0000"/>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48C06226"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42E17B2" w14:textId="3F3E571D" w:rsidR="004E1E87" w:rsidRPr="004E1E87" w:rsidRDefault="004E1E87" w:rsidP="004E1E87">
            <w:pPr>
              <w:pStyle w:val="ListParagraph"/>
              <w:numPr>
                <w:ilvl w:val="0"/>
                <w:numId w:val="40"/>
              </w:numPr>
              <w:ind w:left="318" w:hanging="318"/>
              <w:rPr>
                <w:rFonts w:cs="Arial"/>
                <w:color w:val="FF0000"/>
                <w:szCs w:val="20"/>
              </w:rPr>
            </w:pPr>
            <w:r w:rsidRPr="004E1E87">
              <w:rPr>
                <w:rFonts w:cs="Arial"/>
                <w:szCs w:val="20"/>
              </w:rPr>
              <w:t>Vertical light emitting diode (LED) lighting system in refrigerated display cases</w:t>
            </w:r>
          </w:p>
          <w:p w14:paraId="5BFB3C97" w14:textId="074FE81A" w:rsidR="00D85F09" w:rsidRPr="004E1E87" w:rsidRDefault="004E1E87" w:rsidP="004E1E87">
            <w:pPr>
              <w:pStyle w:val="ListParagraph"/>
              <w:numPr>
                <w:ilvl w:val="0"/>
                <w:numId w:val="40"/>
              </w:numPr>
              <w:ind w:left="318" w:hanging="318"/>
              <w:rPr>
                <w:rFonts w:cs="Arial"/>
                <w:color w:val="FF0000"/>
                <w:szCs w:val="20"/>
              </w:rPr>
            </w:pPr>
            <w:r w:rsidRPr="004E1E87">
              <w:rPr>
                <w:rFonts w:cs="Arial"/>
                <w:szCs w:val="20"/>
              </w:rPr>
              <w:t>Horizontal LED lighting system in refrigerated display cases for shelf and canopy</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47FAC566" w:rsidR="00D85F09" w:rsidRPr="004E1E87" w:rsidRDefault="004E1E87" w:rsidP="00920905">
            <w:pPr>
              <w:rPr>
                <w:i/>
                <w:szCs w:val="20"/>
              </w:rPr>
            </w:pPr>
            <w:r w:rsidRPr="004E1E87">
              <w:rPr>
                <w:szCs w:val="20"/>
              </w:rPr>
              <w:t>N/A</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1B638C30" w14:textId="77777777" w:rsidR="004E1E87" w:rsidRPr="004E1E87" w:rsidRDefault="004E1E87" w:rsidP="004E1E87">
            <w:pPr>
              <w:pStyle w:val="ListParagraph"/>
              <w:numPr>
                <w:ilvl w:val="0"/>
                <w:numId w:val="41"/>
              </w:numPr>
              <w:ind w:left="318" w:hanging="270"/>
              <w:rPr>
                <w:rFonts w:cs="Arial"/>
                <w:szCs w:val="20"/>
              </w:rPr>
            </w:pPr>
            <w:r w:rsidRPr="004E1E87">
              <w:rPr>
                <w:rFonts w:cs="Arial"/>
                <w:szCs w:val="20"/>
              </w:rPr>
              <w:t>4-ft/5-ft T8 fluorescent fixture with electronic ballast and a 4-ft/5-ft/6-ft T12 HO fluorescent fixture with magnetic ballast in refrigerated display cases</w:t>
            </w:r>
          </w:p>
          <w:p w14:paraId="421D7A92" w14:textId="5505D119" w:rsidR="002344FB" w:rsidRPr="004E1E87" w:rsidRDefault="004E1E87" w:rsidP="004E1E87">
            <w:pPr>
              <w:pStyle w:val="ListParagraph"/>
              <w:numPr>
                <w:ilvl w:val="0"/>
                <w:numId w:val="41"/>
              </w:numPr>
              <w:ind w:left="318" w:hanging="270"/>
              <w:rPr>
                <w:rFonts w:cs="Arial"/>
                <w:szCs w:val="20"/>
              </w:rPr>
            </w:pPr>
            <w:r w:rsidRPr="004E1E87">
              <w:rPr>
                <w:szCs w:val="22"/>
              </w:rPr>
              <w:t>3-ft/4-ft T8 fluorescent fixture with electronic ballast and a 3-ft/4-ft T12/T12HO fluorescent fixture with magnetic ballast</w:t>
            </w:r>
            <w:r w:rsidRPr="004E1E87">
              <w:rPr>
                <w:rFonts w:cs="Arial"/>
                <w:szCs w:val="20"/>
              </w:rPr>
              <w:t xml:space="preserve"> in refrigerated display cases for shelf and canopy</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48FF92A" w:rsidR="00D85F09" w:rsidRPr="004E1E87" w:rsidRDefault="004E1E87" w:rsidP="00920905">
            <w:pPr>
              <w:rPr>
                <w:i/>
                <w:szCs w:val="20"/>
              </w:rPr>
            </w:pPr>
            <w:r w:rsidRPr="004E1E87">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4E1E87" w:rsidRPr="00800706" w14:paraId="0290ADBE" w14:textId="77777777" w:rsidTr="004E1E87">
        <w:trPr>
          <w:trHeight w:val="243"/>
        </w:trPr>
        <w:tc>
          <w:tcPr>
            <w:tcW w:w="539" w:type="pct"/>
          </w:tcPr>
          <w:p w14:paraId="1CE709CC" w14:textId="012DD5B4" w:rsidR="004E1E87" w:rsidRPr="00920905" w:rsidRDefault="004E1E87" w:rsidP="004E1E87">
            <w:pPr>
              <w:rPr>
                <w:rFonts w:cstheme="minorHAnsi"/>
                <w:color w:val="FF0000"/>
                <w:szCs w:val="20"/>
              </w:rPr>
            </w:pPr>
            <w:r w:rsidRPr="004E1E87">
              <w:rPr>
                <w:rFonts w:cstheme="minorHAnsi"/>
                <w:szCs w:val="20"/>
              </w:rPr>
              <w:t>N/A</w:t>
            </w:r>
          </w:p>
        </w:tc>
        <w:tc>
          <w:tcPr>
            <w:tcW w:w="539" w:type="pct"/>
          </w:tcPr>
          <w:p w14:paraId="666F9F6A" w14:textId="658FE509" w:rsidR="004E1E87" w:rsidRPr="00920905" w:rsidRDefault="004E1E87" w:rsidP="004E1E87">
            <w:pPr>
              <w:rPr>
                <w:rFonts w:cstheme="minorHAnsi"/>
                <w:color w:val="FF0000"/>
                <w:szCs w:val="20"/>
              </w:rPr>
            </w:pPr>
            <w:r w:rsidRPr="004E1E87">
              <w:rPr>
                <w:rFonts w:cstheme="minorHAnsi"/>
                <w:szCs w:val="20"/>
              </w:rPr>
              <w:t>N/A</w:t>
            </w:r>
          </w:p>
        </w:tc>
        <w:tc>
          <w:tcPr>
            <w:tcW w:w="605" w:type="pct"/>
          </w:tcPr>
          <w:p w14:paraId="63438A36" w14:textId="7EE5900D" w:rsidR="004E1E87" w:rsidRPr="00920905" w:rsidRDefault="004E1E87" w:rsidP="004E1E87">
            <w:pPr>
              <w:rPr>
                <w:rFonts w:cstheme="minorHAnsi"/>
                <w:color w:val="FF0000"/>
                <w:szCs w:val="20"/>
              </w:rPr>
            </w:pPr>
            <w:r>
              <w:rPr>
                <w:rFonts w:cstheme="minorHAnsi"/>
                <w:color w:val="000000"/>
                <w:szCs w:val="20"/>
              </w:rPr>
              <w:t>LT-17642</w:t>
            </w:r>
          </w:p>
        </w:tc>
        <w:tc>
          <w:tcPr>
            <w:tcW w:w="673" w:type="pct"/>
          </w:tcPr>
          <w:p w14:paraId="311A1841" w14:textId="6E872931"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512138E6" w14:textId="1FF91506" w:rsidR="004E1E87" w:rsidRPr="00920905" w:rsidRDefault="004E1E87" w:rsidP="004E1E87">
            <w:pPr>
              <w:rPr>
                <w:color w:val="FF0000"/>
              </w:rPr>
            </w:pPr>
            <w:r>
              <w:rPr>
                <w:rFonts w:cstheme="minorHAnsi"/>
                <w:color w:val="000000"/>
                <w:szCs w:val="20"/>
              </w:rPr>
              <w:t xml:space="preserve">(1) 48in Medium Temp Reach-in Display Cases Canopy LED replacing (2) 48in T8 Linear Fluorescent </w:t>
            </w:r>
          </w:p>
        </w:tc>
      </w:tr>
      <w:tr w:rsidR="004E1E87" w:rsidRPr="00800706" w14:paraId="3EC8DDF0" w14:textId="77777777" w:rsidTr="004E1E87">
        <w:trPr>
          <w:trHeight w:val="243"/>
        </w:trPr>
        <w:tc>
          <w:tcPr>
            <w:tcW w:w="539" w:type="pct"/>
          </w:tcPr>
          <w:p w14:paraId="036611DE" w14:textId="566C0360" w:rsidR="004E1E87" w:rsidRPr="00350BF1" w:rsidRDefault="004E1E87" w:rsidP="004E1E87">
            <w:pPr>
              <w:rPr>
                <w:rFonts w:cstheme="minorHAnsi"/>
                <w:szCs w:val="20"/>
              </w:rPr>
            </w:pPr>
            <w:r w:rsidRPr="004E1E87">
              <w:rPr>
                <w:rFonts w:cstheme="minorHAnsi"/>
                <w:szCs w:val="20"/>
              </w:rPr>
              <w:t>N/A</w:t>
            </w:r>
          </w:p>
        </w:tc>
        <w:tc>
          <w:tcPr>
            <w:tcW w:w="539" w:type="pct"/>
          </w:tcPr>
          <w:p w14:paraId="7DC81BD5" w14:textId="5C526E99" w:rsidR="004E1E87" w:rsidRPr="00350BF1" w:rsidRDefault="004E1E87" w:rsidP="004E1E87">
            <w:pPr>
              <w:rPr>
                <w:rFonts w:cstheme="minorHAnsi"/>
                <w:szCs w:val="20"/>
              </w:rPr>
            </w:pPr>
            <w:r w:rsidRPr="004E1E87">
              <w:rPr>
                <w:rFonts w:cstheme="minorHAnsi"/>
                <w:szCs w:val="20"/>
              </w:rPr>
              <w:t>N/A</w:t>
            </w:r>
          </w:p>
        </w:tc>
        <w:tc>
          <w:tcPr>
            <w:tcW w:w="605" w:type="pct"/>
          </w:tcPr>
          <w:p w14:paraId="00E0B555" w14:textId="47D44566" w:rsidR="004E1E87" w:rsidRPr="00350BF1" w:rsidRDefault="004E1E87" w:rsidP="004E1E87">
            <w:pPr>
              <w:rPr>
                <w:rFonts w:cstheme="minorHAnsi"/>
                <w:szCs w:val="20"/>
              </w:rPr>
            </w:pPr>
            <w:r>
              <w:rPr>
                <w:rFonts w:cstheme="minorHAnsi"/>
                <w:color w:val="000000"/>
                <w:szCs w:val="20"/>
              </w:rPr>
              <w:t>LT-20643</w:t>
            </w:r>
          </w:p>
        </w:tc>
        <w:tc>
          <w:tcPr>
            <w:tcW w:w="673" w:type="pct"/>
          </w:tcPr>
          <w:p w14:paraId="479924EB" w14:textId="1A5EB528"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592A1733" w14:textId="31A85C13" w:rsidR="004E1E87" w:rsidRPr="00920905" w:rsidRDefault="004E1E87" w:rsidP="004E1E87">
            <w:r>
              <w:rPr>
                <w:rFonts w:cstheme="minorHAnsi"/>
                <w:color w:val="000000"/>
                <w:szCs w:val="20"/>
              </w:rPr>
              <w:t>(1) 48in Medium Temp Reach-in Display Cases Shelf LED replacing (1) 48in T12 Linear Fluorescent</w:t>
            </w:r>
          </w:p>
        </w:tc>
      </w:tr>
      <w:tr w:rsidR="004E1E87" w:rsidRPr="00800706" w14:paraId="31EE25D4" w14:textId="77777777" w:rsidTr="004E1E87">
        <w:trPr>
          <w:trHeight w:val="243"/>
        </w:trPr>
        <w:tc>
          <w:tcPr>
            <w:tcW w:w="539" w:type="pct"/>
          </w:tcPr>
          <w:p w14:paraId="5776DF29" w14:textId="08CA616E" w:rsidR="004E1E87" w:rsidRPr="00350BF1" w:rsidRDefault="004E1E87" w:rsidP="004E1E87">
            <w:pPr>
              <w:rPr>
                <w:rFonts w:cstheme="minorHAnsi"/>
                <w:szCs w:val="20"/>
              </w:rPr>
            </w:pPr>
            <w:r w:rsidRPr="004E1E87">
              <w:rPr>
                <w:rFonts w:cstheme="minorHAnsi"/>
                <w:szCs w:val="20"/>
              </w:rPr>
              <w:t>N/A</w:t>
            </w:r>
          </w:p>
        </w:tc>
        <w:tc>
          <w:tcPr>
            <w:tcW w:w="539" w:type="pct"/>
          </w:tcPr>
          <w:p w14:paraId="065C1F1C" w14:textId="6169C5BD" w:rsidR="004E1E87" w:rsidRPr="00350BF1" w:rsidRDefault="004E1E87" w:rsidP="004E1E87">
            <w:pPr>
              <w:rPr>
                <w:rFonts w:cstheme="minorHAnsi"/>
                <w:szCs w:val="20"/>
              </w:rPr>
            </w:pPr>
            <w:r w:rsidRPr="004E1E87">
              <w:rPr>
                <w:rFonts w:cstheme="minorHAnsi"/>
                <w:szCs w:val="20"/>
              </w:rPr>
              <w:t>N/A</w:t>
            </w:r>
          </w:p>
        </w:tc>
        <w:tc>
          <w:tcPr>
            <w:tcW w:w="605" w:type="pct"/>
          </w:tcPr>
          <w:p w14:paraId="17222847" w14:textId="35772B81" w:rsidR="004E1E87" w:rsidRPr="00350BF1" w:rsidRDefault="004E1E87" w:rsidP="004E1E87">
            <w:pPr>
              <w:rPr>
                <w:rFonts w:cstheme="minorHAnsi"/>
                <w:szCs w:val="20"/>
              </w:rPr>
            </w:pPr>
            <w:r>
              <w:rPr>
                <w:rFonts w:cstheme="minorHAnsi"/>
                <w:color w:val="000000"/>
                <w:szCs w:val="20"/>
              </w:rPr>
              <w:t>LT-30954</w:t>
            </w:r>
          </w:p>
        </w:tc>
        <w:tc>
          <w:tcPr>
            <w:tcW w:w="673" w:type="pct"/>
          </w:tcPr>
          <w:p w14:paraId="146FDAA0" w14:textId="3E587DB9"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2222F3C2" w14:textId="22E11707" w:rsidR="004E1E87" w:rsidRPr="00920905" w:rsidRDefault="004E1E87" w:rsidP="004E1E87">
            <w:r>
              <w:rPr>
                <w:rFonts w:cstheme="minorHAnsi"/>
                <w:color w:val="000000"/>
                <w:szCs w:val="20"/>
              </w:rPr>
              <w:t xml:space="preserve">(1) 48in Medium Temp Reach-in Display Cases Shelf LED replacing (1) 48in T8 Linear Fluorescent </w:t>
            </w:r>
          </w:p>
        </w:tc>
      </w:tr>
      <w:tr w:rsidR="004E1E87" w:rsidRPr="00800706" w14:paraId="2A0A03F4" w14:textId="77777777" w:rsidTr="004E1E87">
        <w:trPr>
          <w:trHeight w:val="243"/>
        </w:trPr>
        <w:tc>
          <w:tcPr>
            <w:tcW w:w="539" w:type="pct"/>
          </w:tcPr>
          <w:p w14:paraId="4045BF5B" w14:textId="570878F3" w:rsidR="004E1E87" w:rsidRPr="00350BF1" w:rsidRDefault="004E1E87" w:rsidP="004E1E87">
            <w:pPr>
              <w:rPr>
                <w:rFonts w:cstheme="minorHAnsi"/>
                <w:szCs w:val="20"/>
              </w:rPr>
            </w:pPr>
            <w:r w:rsidRPr="004E1E87">
              <w:rPr>
                <w:rFonts w:cstheme="minorHAnsi"/>
                <w:szCs w:val="20"/>
              </w:rPr>
              <w:t>N/A</w:t>
            </w:r>
          </w:p>
        </w:tc>
        <w:tc>
          <w:tcPr>
            <w:tcW w:w="539" w:type="pct"/>
          </w:tcPr>
          <w:p w14:paraId="4ECACBE4" w14:textId="31D3BB8D" w:rsidR="004E1E87" w:rsidRPr="00350BF1" w:rsidRDefault="004E1E87" w:rsidP="004E1E87">
            <w:pPr>
              <w:rPr>
                <w:rFonts w:cstheme="minorHAnsi"/>
                <w:szCs w:val="20"/>
              </w:rPr>
            </w:pPr>
            <w:r w:rsidRPr="004E1E87">
              <w:rPr>
                <w:rFonts w:cstheme="minorHAnsi"/>
                <w:szCs w:val="20"/>
              </w:rPr>
              <w:t>N/A</w:t>
            </w:r>
          </w:p>
        </w:tc>
        <w:tc>
          <w:tcPr>
            <w:tcW w:w="605" w:type="pct"/>
          </w:tcPr>
          <w:p w14:paraId="54FCCEC1" w14:textId="37CCB859" w:rsidR="004E1E87" w:rsidRPr="00350BF1" w:rsidRDefault="004E1E87" w:rsidP="004E1E87">
            <w:pPr>
              <w:rPr>
                <w:rFonts w:cstheme="minorHAnsi"/>
                <w:szCs w:val="20"/>
              </w:rPr>
            </w:pPr>
            <w:r>
              <w:rPr>
                <w:rFonts w:cstheme="minorHAnsi"/>
                <w:color w:val="000000"/>
                <w:szCs w:val="20"/>
              </w:rPr>
              <w:t>LT-49651</w:t>
            </w:r>
          </w:p>
        </w:tc>
        <w:tc>
          <w:tcPr>
            <w:tcW w:w="673" w:type="pct"/>
          </w:tcPr>
          <w:p w14:paraId="0194B5A8" w14:textId="79347A41"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4109A4F4" w14:textId="303D1E04" w:rsidR="004E1E87" w:rsidRPr="00920905" w:rsidRDefault="004E1E87" w:rsidP="004E1E87">
            <w:r>
              <w:rPr>
                <w:rFonts w:cstheme="minorHAnsi"/>
                <w:color w:val="000000"/>
                <w:szCs w:val="20"/>
              </w:rPr>
              <w:t>(1) 36in Medium Temp Reach-in Display Cases Canopy LED replacing (2) 36in T12 Linear Fluorescent</w:t>
            </w:r>
          </w:p>
        </w:tc>
      </w:tr>
      <w:tr w:rsidR="004E1E87" w:rsidRPr="00800706" w14:paraId="2A0CDF72" w14:textId="77777777" w:rsidTr="004E1E87">
        <w:trPr>
          <w:trHeight w:val="243"/>
        </w:trPr>
        <w:tc>
          <w:tcPr>
            <w:tcW w:w="539" w:type="pct"/>
          </w:tcPr>
          <w:p w14:paraId="5A0D6E00" w14:textId="7B14E0C2" w:rsidR="004E1E87" w:rsidRPr="00350BF1" w:rsidRDefault="004E1E87" w:rsidP="004E1E87">
            <w:pPr>
              <w:rPr>
                <w:rFonts w:cstheme="minorHAnsi"/>
                <w:szCs w:val="20"/>
              </w:rPr>
            </w:pPr>
            <w:r w:rsidRPr="004E1E87">
              <w:rPr>
                <w:rFonts w:cstheme="minorHAnsi"/>
                <w:szCs w:val="20"/>
              </w:rPr>
              <w:t>N/A</w:t>
            </w:r>
          </w:p>
        </w:tc>
        <w:tc>
          <w:tcPr>
            <w:tcW w:w="539" w:type="pct"/>
          </w:tcPr>
          <w:p w14:paraId="5041C9FE" w14:textId="22CEEC89" w:rsidR="004E1E87" w:rsidRPr="00350BF1" w:rsidRDefault="004E1E87" w:rsidP="004E1E87">
            <w:pPr>
              <w:rPr>
                <w:rFonts w:cstheme="minorHAnsi"/>
                <w:szCs w:val="20"/>
              </w:rPr>
            </w:pPr>
            <w:r w:rsidRPr="004E1E87">
              <w:rPr>
                <w:rFonts w:cstheme="minorHAnsi"/>
                <w:szCs w:val="20"/>
              </w:rPr>
              <w:t>N/A</w:t>
            </w:r>
          </w:p>
        </w:tc>
        <w:tc>
          <w:tcPr>
            <w:tcW w:w="605" w:type="pct"/>
          </w:tcPr>
          <w:p w14:paraId="06EF06DE" w14:textId="43C908EC" w:rsidR="004E1E87" w:rsidRPr="00350BF1" w:rsidRDefault="004E1E87" w:rsidP="004E1E87">
            <w:pPr>
              <w:rPr>
                <w:rFonts w:cstheme="minorHAnsi"/>
                <w:szCs w:val="20"/>
              </w:rPr>
            </w:pPr>
            <w:r>
              <w:rPr>
                <w:rFonts w:cstheme="minorHAnsi"/>
                <w:color w:val="000000"/>
                <w:szCs w:val="20"/>
              </w:rPr>
              <w:t>LT-58674</w:t>
            </w:r>
          </w:p>
        </w:tc>
        <w:tc>
          <w:tcPr>
            <w:tcW w:w="673" w:type="pct"/>
          </w:tcPr>
          <w:p w14:paraId="1AE73437" w14:textId="6D430B3E"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32CAD2FC" w14:textId="33B55B51" w:rsidR="004E1E87" w:rsidRPr="00920905" w:rsidRDefault="004E1E87" w:rsidP="004E1E87">
            <w:r>
              <w:rPr>
                <w:rFonts w:cstheme="minorHAnsi"/>
                <w:color w:val="000000"/>
                <w:szCs w:val="20"/>
              </w:rPr>
              <w:t>(1) 36in Medium Temp Reach-in Display Cases Canopy LED replacing (2) 36in T8 Linear Fluorescent</w:t>
            </w:r>
          </w:p>
        </w:tc>
      </w:tr>
      <w:tr w:rsidR="004E1E87" w:rsidRPr="00800706" w14:paraId="1B264208" w14:textId="77777777" w:rsidTr="004E1E87">
        <w:trPr>
          <w:trHeight w:val="243"/>
        </w:trPr>
        <w:tc>
          <w:tcPr>
            <w:tcW w:w="539" w:type="pct"/>
          </w:tcPr>
          <w:p w14:paraId="66ED808A" w14:textId="6AFF748D" w:rsidR="004E1E87" w:rsidRPr="00350BF1" w:rsidRDefault="004E1E87" w:rsidP="004E1E87">
            <w:pPr>
              <w:rPr>
                <w:rFonts w:cstheme="minorHAnsi"/>
                <w:szCs w:val="20"/>
              </w:rPr>
            </w:pPr>
            <w:r w:rsidRPr="004E1E87">
              <w:rPr>
                <w:rFonts w:cstheme="minorHAnsi"/>
                <w:szCs w:val="20"/>
              </w:rPr>
              <w:t>N/A</w:t>
            </w:r>
          </w:p>
        </w:tc>
        <w:tc>
          <w:tcPr>
            <w:tcW w:w="539" w:type="pct"/>
          </w:tcPr>
          <w:p w14:paraId="40691BAE" w14:textId="77551537" w:rsidR="004E1E87" w:rsidRPr="00350BF1" w:rsidRDefault="004E1E87" w:rsidP="004E1E87">
            <w:pPr>
              <w:rPr>
                <w:rFonts w:cstheme="minorHAnsi"/>
                <w:szCs w:val="20"/>
              </w:rPr>
            </w:pPr>
            <w:r w:rsidRPr="004E1E87">
              <w:rPr>
                <w:rFonts w:cstheme="minorHAnsi"/>
                <w:szCs w:val="20"/>
              </w:rPr>
              <w:t>N/A</w:t>
            </w:r>
          </w:p>
        </w:tc>
        <w:tc>
          <w:tcPr>
            <w:tcW w:w="605" w:type="pct"/>
          </w:tcPr>
          <w:p w14:paraId="1B57AB1E" w14:textId="1268105E" w:rsidR="004E1E87" w:rsidRPr="00350BF1" w:rsidRDefault="004E1E87" w:rsidP="004E1E87">
            <w:pPr>
              <w:rPr>
                <w:rFonts w:cstheme="minorHAnsi"/>
                <w:szCs w:val="20"/>
              </w:rPr>
            </w:pPr>
            <w:r>
              <w:rPr>
                <w:rFonts w:cstheme="minorHAnsi"/>
                <w:color w:val="000000"/>
                <w:szCs w:val="20"/>
              </w:rPr>
              <w:t>LT-65612</w:t>
            </w:r>
          </w:p>
        </w:tc>
        <w:tc>
          <w:tcPr>
            <w:tcW w:w="673" w:type="pct"/>
          </w:tcPr>
          <w:p w14:paraId="0D4C6DA0" w14:textId="40133EA3"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481650CA" w14:textId="4F7D006D" w:rsidR="004E1E87" w:rsidRPr="00920905" w:rsidRDefault="004E1E87" w:rsidP="004E1E87">
            <w:r>
              <w:rPr>
                <w:rFonts w:cstheme="minorHAnsi"/>
                <w:color w:val="000000"/>
                <w:szCs w:val="20"/>
              </w:rPr>
              <w:t>(1) 36in Medium Temp Reach-in Display Cases Shelf LED replacing (1) 36in T12 Linear Fluorescent</w:t>
            </w:r>
          </w:p>
        </w:tc>
      </w:tr>
      <w:tr w:rsidR="004E1E87" w:rsidRPr="00800706" w14:paraId="70ED72A6" w14:textId="77777777" w:rsidTr="004E1E87">
        <w:trPr>
          <w:trHeight w:val="243"/>
        </w:trPr>
        <w:tc>
          <w:tcPr>
            <w:tcW w:w="539" w:type="pct"/>
          </w:tcPr>
          <w:p w14:paraId="7AE15B94" w14:textId="65272BA6" w:rsidR="004E1E87" w:rsidRPr="00350BF1" w:rsidRDefault="004E1E87" w:rsidP="004E1E87">
            <w:pPr>
              <w:rPr>
                <w:rFonts w:cstheme="minorHAnsi"/>
                <w:szCs w:val="20"/>
              </w:rPr>
            </w:pPr>
            <w:r w:rsidRPr="004E1E87">
              <w:rPr>
                <w:rFonts w:cstheme="minorHAnsi"/>
                <w:szCs w:val="20"/>
              </w:rPr>
              <w:t>N/A</w:t>
            </w:r>
          </w:p>
        </w:tc>
        <w:tc>
          <w:tcPr>
            <w:tcW w:w="539" w:type="pct"/>
          </w:tcPr>
          <w:p w14:paraId="328346C9" w14:textId="161BC9D5" w:rsidR="004E1E87" w:rsidRPr="00350BF1" w:rsidRDefault="004E1E87" w:rsidP="004E1E87">
            <w:pPr>
              <w:rPr>
                <w:rFonts w:cstheme="minorHAnsi"/>
                <w:szCs w:val="20"/>
              </w:rPr>
            </w:pPr>
            <w:r w:rsidRPr="004E1E87">
              <w:rPr>
                <w:rFonts w:cstheme="minorHAnsi"/>
                <w:szCs w:val="20"/>
              </w:rPr>
              <w:t>N/A</w:t>
            </w:r>
          </w:p>
        </w:tc>
        <w:tc>
          <w:tcPr>
            <w:tcW w:w="605" w:type="pct"/>
          </w:tcPr>
          <w:p w14:paraId="713F56F9" w14:textId="3D489654" w:rsidR="004E1E87" w:rsidRPr="00350BF1" w:rsidRDefault="004E1E87" w:rsidP="004E1E87">
            <w:pPr>
              <w:rPr>
                <w:rFonts w:cstheme="minorHAnsi"/>
                <w:szCs w:val="20"/>
              </w:rPr>
            </w:pPr>
            <w:r>
              <w:rPr>
                <w:rFonts w:cstheme="minorHAnsi"/>
                <w:color w:val="000000"/>
                <w:szCs w:val="20"/>
              </w:rPr>
              <w:t>LT-69439</w:t>
            </w:r>
          </w:p>
        </w:tc>
        <w:tc>
          <w:tcPr>
            <w:tcW w:w="673" w:type="pct"/>
          </w:tcPr>
          <w:p w14:paraId="25F87303" w14:textId="5B49F76A"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47610AF0" w14:textId="098632D0" w:rsidR="004E1E87" w:rsidRPr="00920905" w:rsidRDefault="004E1E87" w:rsidP="004E1E87">
            <w:r>
              <w:rPr>
                <w:rFonts w:cstheme="minorHAnsi"/>
                <w:color w:val="000000"/>
                <w:szCs w:val="20"/>
              </w:rPr>
              <w:t>(1) 60in Retrofits in Low Temp Reach-in Display Cases LED replacing (1) 60in T12 Linear Fluorescent</w:t>
            </w:r>
          </w:p>
        </w:tc>
      </w:tr>
      <w:tr w:rsidR="004E1E87" w:rsidRPr="00800706" w14:paraId="328B7E41" w14:textId="77777777" w:rsidTr="004E1E87">
        <w:trPr>
          <w:trHeight w:val="243"/>
        </w:trPr>
        <w:tc>
          <w:tcPr>
            <w:tcW w:w="539" w:type="pct"/>
          </w:tcPr>
          <w:p w14:paraId="16550A87" w14:textId="2AC264D6" w:rsidR="004E1E87" w:rsidRPr="00350BF1" w:rsidRDefault="004E1E87" w:rsidP="004E1E87">
            <w:pPr>
              <w:rPr>
                <w:rFonts w:cstheme="minorHAnsi"/>
                <w:szCs w:val="20"/>
              </w:rPr>
            </w:pPr>
            <w:r w:rsidRPr="004E1E87">
              <w:rPr>
                <w:rFonts w:cstheme="minorHAnsi"/>
                <w:szCs w:val="20"/>
              </w:rPr>
              <w:t>N/A</w:t>
            </w:r>
          </w:p>
        </w:tc>
        <w:tc>
          <w:tcPr>
            <w:tcW w:w="539" w:type="pct"/>
          </w:tcPr>
          <w:p w14:paraId="5781A845" w14:textId="431AA4C1" w:rsidR="004E1E87" w:rsidRPr="00350BF1" w:rsidRDefault="004E1E87" w:rsidP="004E1E87">
            <w:pPr>
              <w:rPr>
                <w:rFonts w:cstheme="minorHAnsi"/>
                <w:szCs w:val="20"/>
              </w:rPr>
            </w:pPr>
            <w:r w:rsidRPr="004E1E87">
              <w:rPr>
                <w:rFonts w:cstheme="minorHAnsi"/>
                <w:szCs w:val="20"/>
              </w:rPr>
              <w:t>N/A</w:t>
            </w:r>
          </w:p>
        </w:tc>
        <w:tc>
          <w:tcPr>
            <w:tcW w:w="605" w:type="pct"/>
          </w:tcPr>
          <w:p w14:paraId="242146FE" w14:textId="24BBE67D" w:rsidR="004E1E87" w:rsidRPr="00350BF1" w:rsidRDefault="004E1E87" w:rsidP="004E1E87">
            <w:pPr>
              <w:rPr>
                <w:rFonts w:cstheme="minorHAnsi"/>
                <w:szCs w:val="20"/>
              </w:rPr>
            </w:pPr>
            <w:r>
              <w:rPr>
                <w:rFonts w:cstheme="minorHAnsi"/>
                <w:color w:val="000000"/>
                <w:szCs w:val="20"/>
              </w:rPr>
              <w:t>LT-75912</w:t>
            </w:r>
          </w:p>
        </w:tc>
        <w:tc>
          <w:tcPr>
            <w:tcW w:w="673" w:type="pct"/>
          </w:tcPr>
          <w:p w14:paraId="2BAD55A4" w14:textId="3FA58775"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33BB467A" w14:textId="7C580789" w:rsidR="004E1E87" w:rsidRPr="00920905" w:rsidRDefault="004E1E87" w:rsidP="004E1E87">
            <w:r>
              <w:rPr>
                <w:rFonts w:cstheme="minorHAnsi"/>
                <w:color w:val="000000"/>
                <w:szCs w:val="20"/>
              </w:rPr>
              <w:t>(1) 36in Medium Temp Reach-in Display Cases Shelf LED replacing (1) 36in T8 Linear Fluorescent</w:t>
            </w:r>
          </w:p>
        </w:tc>
      </w:tr>
      <w:tr w:rsidR="004E1E87" w:rsidRPr="00800706" w14:paraId="21AEFDBE" w14:textId="77777777" w:rsidTr="004E1E87">
        <w:trPr>
          <w:trHeight w:val="243"/>
        </w:trPr>
        <w:tc>
          <w:tcPr>
            <w:tcW w:w="539" w:type="pct"/>
          </w:tcPr>
          <w:p w14:paraId="17C9713A" w14:textId="7EA31DEF" w:rsidR="004E1E87" w:rsidRPr="00350BF1" w:rsidRDefault="004E1E87" w:rsidP="004E1E87">
            <w:pPr>
              <w:rPr>
                <w:rFonts w:cstheme="minorHAnsi"/>
                <w:szCs w:val="20"/>
              </w:rPr>
            </w:pPr>
            <w:r w:rsidRPr="004E1E87">
              <w:rPr>
                <w:rFonts w:cstheme="minorHAnsi"/>
                <w:szCs w:val="20"/>
              </w:rPr>
              <w:t>N/A</w:t>
            </w:r>
          </w:p>
        </w:tc>
        <w:tc>
          <w:tcPr>
            <w:tcW w:w="539" w:type="pct"/>
          </w:tcPr>
          <w:p w14:paraId="2609876D" w14:textId="702F58AD" w:rsidR="004E1E87" w:rsidRPr="00350BF1" w:rsidRDefault="004E1E87" w:rsidP="004E1E87">
            <w:pPr>
              <w:rPr>
                <w:rFonts w:cstheme="minorHAnsi"/>
                <w:szCs w:val="20"/>
              </w:rPr>
            </w:pPr>
            <w:r w:rsidRPr="004E1E87">
              <w:rPr>
                <w:rFonts w:cstheme="minorHAnsi"/>
                <w:szCs w:val="20"/>
              </w:rPr>
              <w:t>N/A</w:t>
            </w:r>
          </w:p>
        </w:tc>
        <w:tc>
          <w:tcPr>
            <w:tcW w:w="605" w:type="pct"/>
          </w:tcPr>
          <w:p w14:paraId="569D33C4" w14:textId="5786184F" w:rsidR="004E1E87" w:rsidRPr="00350BF1" w:rsidRDefault="004E1E87" w:rsidP="004E1E87">
            <w:pPr>
              <w:rPr>
                <w:rFonts w:cstheme="minorHAnsi"/>
                <w:szCs w:val="20"/>
              </w:rPr>
            </w:pPr>
            <w:r>
              <w:rPr>
                <w:rFonts w:cstheme="minorHAnsi"/>
                <w:color w:val="000000"/>
                <w:szCs w:val="20"/>
              </w:rPr>
              <w:t>LT-78303</w:t>
            </w:r>
          </w:p>
        </w:tc>
        <w:tc>
          <w:tcPr>
            <w:tcW w:w="673" w:type="pct"/>
          </w:tcPr>
          <w:p w14:paraId="67D7D7DE" w14:textId="4C4A6733"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5E814E8A" w14:textId="582618E4" w:rsidR="004E1E87" w:rsidRPr="00920905" w:rsidRDefault="004E1E87" w:rsidP="004E1E87">
            <w:r>
              <w:rPr>
                <w:rFonts w:cstheme="minorHAnsi"/>
                <w:color w:val="000000"/>
                <w:szCs w:val="20"/>
              </w:rPr>
              <w:t>(1) 60in Retrofits in Low Temp Reach-in Display Cases LED replacing (1) 60in T8 Linear Fluorescent</w:t>
            </w:r>
          </w:p>
        </w:tc>
      </w:tr>
      <w:tr w:rsidR="004E1E87" w:rsidRPr="00800706" w14:paraId="1CA676E3" w14:textId="77777777" w:rsidTr="004E1E87">
        <w:trPr>
          <w:trHeight w:val="243"/>
        </w:trPr>
        <w:tc>
          <w:tcPr>
            <w:tcW w:w="539" w:type="pct"/>
          </w:tcPr>
          <w:p w14:paraId="25242E39" w14:textId="52C062DE" w:rsidR="004E1E87" w:rsidRPr="00350BF1" w:rsidRDefault="004E1E87" w:rsidP="004E1E87">
            <w:pPr>
              <w:rPr>
                <w:rFonts w:cstheme="minorHAnsi"/>
                <w:szCs w:val="20"/>
              </w:rPr>
            </w:pPr>
            <w:r w:rsidRPr="004E1E87">
              <w:rPr>
                <w:rFonts w:cstheme="minorHAnsi"/>
                <w:szCs w:val="20"/>
              </w:rPr>
              <w:t>N/A</w:t>
            </w:r>
          </w:p>
        </w:tc>
        <w:tc>
          <w:tcPr>
            <w:tcW w:w="539" w:type="pct"/>
          </w:tcPr>
          <w:p w14:paraId="780E0C4E" w14:textId="6369D982" w:rsidR="004E1E87" w:rsidRPr="00350BF1" w:rsidRDefault="004E1E87" w:rsidP="004E1E87">
            <w:pPr>
              <w:rPr>
                <w:rFonts w:cstheme="minorHAnsi"/>
                <w:szCs w:val="20"/>
              </w:rPr>
            </w:pPr>
            <w:r w:rsidRPr="004E1E87">
              <w:rPr>
                <w:rFonts w:cstheme="minorHAnsi"/>
                <w:szCs w:val="20"/>
              </w:rPr>
              <w:t>N/A</w:t>
            </w:r>
          </w:p>
        </w:tc>
        <w:tc>
          <w:tcPr>
            <w:tcW w:w="605" w:type="pct"/>
          </w:tcPr>
          <w:p w14:paraId="4DFB171A" w14:textId="4E5F72CE" w:rsidR="004E1E87" w:rsidRPr="00350BF1" w:rsidRDefault="004E1E87" w:rsidP="004E1E87">
            <w:pPr>
              <w:rPr>
                <w:rFonts w:cstheme="minorHAnsi"/>
                <w:szCs w:val="20"/>
              </w:rPr>
            </w:pPr>
            <w:r>
              <w:rPr>
                <w:rFonts w:cstheme="minorHAnsi"/>
                <w:color w:val="000000"/>
                <w:szCs w:val="20"/>
              </w:rPr>
              <w:t>LT-79548</w:t>
            </w:r>
          </w:p>
        </w:tc>
        <w:tc>
          <w:tcPr>
            <w:tcW w:w="673" w:type="pct"/>
          </w:tcPr>
          <w:p w14:paraId="34B22992" w14:textId="1F9E6126"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31F199CF" w14:textId="4895C210" w:rsidR="004E1E87" w:rsidRPr="00920905" w:rsidRDefault="004E1E87" w:rsidP="004E1E87">
            <w:r>
              <w:rPr>
                <w:rFonts w:cstheme="minorHAnsi"/>
                <w:color w:val="000000"/>
                <w:szCs w:val="20"/>
              </w:rPr>
              <w:t>(1) 72in Retrofits in Medium Temp Reach-in Display Cases LED replacing (1) 72in T12 Linear Fluorescent</w:t>
            </w:r>
          </w:p>
        </w:tc>
      </w:tr>
      <w:tr w:rsidR="004E1E87" w:rsidRPr="00800706" w14:paraId="0ABD48DB" w14:textId="77777777" w:rsidTr="004E1E87">
        <w:trPr>
          <w:trHeight w:val="243"/>
        </w:trPr>
        <w:tc>
          <w:tcPr>
            <w:tcW w:w="539" w:type="pct"/>
          </w:tcPr>
          <w:p w14:paraId="3CA30318" w14:textId="399DC108" w:rsidR="004E1E87" w:rsidRPr="00350BF1" w:rsidRDefault="004E1E87" w:rsidP="004E1E87">
            <w:pPr>
              <w:rPr>
                <w:rFonts w:cstheme="minorHAnsi"/>
                <w:szCs w:val="20"/>
              </w:rPr>
            </w:pPr>
            <w:r w:rsidRPr="004E1E87">
              <w:rPr>
                <w:rFonts w:cstheme="minorHAnsi"/>
                <w:szCs w:val="20"/>
              </w:rPr>
              <w:t>N/A</w:t>
            </w:r>
          </w:p>
        </w:tc>
        <w:tc>
          <w:tcPr>
            <w:tcW w:w="539" w:type="pct"/>
          </w:tcPr>
          <w:p w14:paraId="54BA734E" w14:textId="6ECA4962" w:rsidR="004E1E87" w:rsidRPr="00350BF1" w:rsidRDefault="004E1E87" w:rsidP="004E1E87">
            <w:pPr>
              <w:rPr>
                <w:rFonts w:cstheme="minorHAnsi"/>
                <w:szCs w:val="20"/>
              </w:rPr>
            </w:pPr>
            <w:r w:rsidRPr="004E1E87">
              <w:rPr>
                <w:rFonts w:cstheme="minorHAnsi"/>
                <w:szCs w:val="20"/>
              </w:rPr>
              <w:t>N/A</w:t>
            </w:r>
          </w:p>
        </w:tc>
        <w:tc>
          <w:tcPr>
            <w:tcW w:w="605" w:type="pct"/>
          </w:tcPr>
          <w:p w14:paraId="0FE64B09" w14:textId="3EC41616" w:rsidR="004E1E87" w:rsidRPr="00350BF1" w:rsidRDefault="004E1E87" w:rsidP="004E1E87">
            <w:pPr>
              <w:rPr>
                <w:rFonts w:cstheme="minorHAnsi"/>
                <w:szCs w:val="20"/>
              </w:rPr>
            </w:pPr>
            <w:r>
              <w:rPr>
                <w:rFonts w:cstheme="minorHAnsi"/>
                <w:color w:val="000000"/>
                <w:szCs w:val="20"/>
              </w:rPr>
              <w:t>LT-80693</w:t>
            </w:r>
          </w:p>
        </w:tc>
        <w:tc>
          <w:tcPr>
            <w:tcW w:w="673" w:type="pct"/>
          </w:tcPr>
          <w:p w14:paraId="10D947A1" w14:textId="1A01A92D"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7A9D972B" w14:textId="3442B47C" w:rsidR="004E1E87" w:rsidRPr="00920905" w:rsidRDefault="004E1E87" w:rsidP="004E1E87">
            <w:r>
              <w:rPr>
                <w:rFonts w:cstheme="minorHAnsi"/>
                <w:color w:val="000000"/>
                <w:szCs w:val="20"/>
              </w:rPr>
              <w:t>(1) 60in Retrofits in Medium Temp Reach-in Display Cases LED replacing (1) 60in T8 Linear Fluorescent</w:t>
            </w:r>
          </w:p>
        </w:tc>
      </w:tr>
      <w:tr w:rsidR="004E1E87" w:rsidRPr="00800706" w14:paraId="48DD4953" w14:textId="77777777" w:rsidTr="004E1E87">
        <w:trPr>
          <w:trHeight w:val="243"/>
        </w:trPr>
        <w:tc>
          <w:tcPr>
            <w:tcW w:w="539" w:type="pct"/>
          </w:tcPr>
          <w:p w14:paraId="29DAB67B" w14:textId="74031656" w:rsidR="004E1E87" w:rsidRPr="00350BF1" w:rsidRDefault="004E1E87" w:rsidP="004E1E87">
            <w:pPr>
              <w:rPr>
                <w:rFonts w:cstheme="minorHAnsi"/>
                <w:szCs w:val="20"/>
              </w:rPr>
            </w:pPr>
            <w:r w:rsidRPr="004E1E87">
              <w:rPr>
                <w:rFonts w:cstheme="minorHAnsi"/>
                <w:szCs w:val="20"/>
              </w:rPr>
              <w:t>N/A</w:t>
            </w:r>
          </w:p>
        </w:tc>
        <w:tc>
          <w:tcPr>
            <w:tcW w:w="539" w:type="pct"/>
          </w:tcPr>
          <w:p w14:paraId="4697621A" w14:textId="616E29CA" w:rsidR="004E1E87" w:rsidRPr="00350BF1" w:rsidRDefault="004E1E87" w:rsidP="004E1E87">
            <w:pPr>
              <w:rPr>
                <w:rFonts w:cstheme="minorHAnsi"/>
                <w:szCs w:val="20"/>
              </w:rPr>
            </w:pPr>
            <w:r w:rsidRPr="004E1E87">
              <w:rPr>
                <w:rFonts w:cstheme="minorHAnsi"/>
                <w:szCs w:val="20"/>
              </w:rPr>
              <w:t>N/A</w:t>
            </w:r>
          </w:p>
        </w:tc>
        <w:tc>
          <w:tcPr>
            <w:tcW w:w="605" w:type="pct"/>
          </w:tcPr>
          <w:p w14:paraId="389B5BFC" w14:textId="03902E40" w:rsidR="004E1E87" w:rsidRPr="00350BF1" w:rsidRDefault="004E1E87" w:rsidP="004E1E87">
            <w:pPr>
              <w:rPr>
                <w:rFonts w:cstheme="minorHAnsi"/>
                <w:szCs w:val="20"/>
              </w:rPr>
            </w:pPr>
            <w:r>
              <w:rPr>
                <w:rFonts w:cstheme="minorHAnsi"/>
                <w:color w:val="000000"/>
                <w:szCs w:val="20"/>
              </w:rPr>
              <w:t>LT-84544</w:t>
            </w:r>
          </w:p>
        </w:tc>
        <w:tc>
          <w:tcPr>
            <w:tcW w:w="673" w:type="pct"/>
          </w:tcPr>
          <w:p w14:paraId="3B249289" w14:textId="4CC3E9EE"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05167042" w14:textId="7E12B643" w:rsidR="004E1E87" w:rsidRPr="00920905" w:rsidRDefault="004E1E87" w:rsidP="004E1E87">
            <w:r>
              <w:rPr>
                <w:rFonts w:cstheme="minorHAnsi"/>
                <w:color w:val="000000"/>
                <w:szCs w:val="20"/>
              </w:rPr>
              <w:t>(1) 60in Retrofits in Medium Temp Reach-in Display Cases LED replacing (1) 60in T12 Linear Fluorescent</w:t>
            </w:r>
          </w:p>
        </w:tc>
      </w:tr>
      <w:tr w:rsidR="004E1E87" w:rsidRPr="00800706" w14:paraId="48517FA5" w14:textId="77777777" w:rsidTr="004E1E87">
        <w:trPr>
          <w:trHeight w:val="243"/>
        </w:trPr>
        <w:tc>
          <w:tcPr>
            <w:tcW w:w="539" w:type="pct"/>
          </w:tcPr>
          <w:p w14:paraId="2E60A6D8" w14:textId="357CD78E" w:rsidR="004E1E87" w:rsidRPr="00350BF1" w:rsidRDefault="004E1E87" w:rsidP="004E1E87">
            <w:pPr>
              <w:rPr>
                <w:rFonts w:cstheme="minorHAnsi"/>
                <w:szCs w:val="20"/>
              </w:rPr>
            </w:pPr>
            <w:r w:rsidRPr="004E1E87">
              <w:rPr>
                <w:rFonts w:cstheme="minorHAnsi"/>
                <w:szCs w:val="20"/>
              </w:rPr>
              <w:t>N/A</w:t>
            </w:r>
          </w:p>
        </w:tc>
        <w:tc>
          <w:tcPr>
            <w:tcW w:w="539" w:type="pct"/>
          </w:tcPr>
          <w:p w14:paraId="4CED67BD" w14:textId="5A460784" w:rsidR="004E1E87" w:rsidRPr="00350BF1" w:rsidRDefault="004E1E87" w:rsidP="004E1E87">
            <w:pPr>
              <w:rPr>
                <w:rFonts w:cstheme="minorHAnsi"/>
                <w:szCs w:val="20"/>
              </w:rPr>
            </w:pPr>
            <w:r w:rsidRPr="004E1E87">
              <w:rPr>
                <w:rFonts w:cstheme="minorHAnsi"/>
                <w:szCs w:val="20"/>
              </w:rPr>
              <w:t>N/A</w:t>
            </w:r>
          </w:p>
        </w:tc>
        <w:tc>
          <w:tcPr>
            <w:tcW w:w="605" w:type="pct"/>
          </w:tcPr>
          <w:p w14:paraId="4AB18B23" w14:textId="4D4B0213" w:rsidR="004E1E87" w:rsidRPr="00350BF1" w:rsidRDefault="004E1E87" w:rsidP="004E1E87">
            <w:pPr>
              <w:rPr>
                <w:rFonts w:cstheme="minorHAnsi"/>
                <w:szCs w:val="20"/>
              </w:rPr>
            </w:pPr>
            <w:r>
              <w:rPr>
                <w:rFonts w:cstheme="minorHAnsi"/>
                <w:color w:val="000000"/>
                <w:szCs w:val="20"/>
              </w:rPr>
              <w:t>LT-89513</w:t>
            </w:r>
          </w:p>
        </w:tc>
        <w:tc>
          <w:tcPr>
            <w:tcW w:w="673" w:type="pct"/>
          </w:tcPr>
          <w:p w14:paraId="18339083" w14:textId="74B64F5B"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0D3BC06B" w14:textId="2EE7118A" w:rsidR="004E1E87" w:rsidRPr="00920905" w:rsidRDefault="004E1E87" w:rsidP="004E1E87">
            <w:r>
              <w:rPr>
                <w:rFonts w:cstheme="minorHAnsi"/>
                <w:color w:val="000000"/>
                <w:szCs w:val="20"/>
              </w:rPr>
              <w:t>(1) 48in Medium Temp Reach-in Display Cases Canopy LED replacing (2) 48in T12 Linear Fluorescent</w:t>
            </w:r>
          </w:p>
        </w:tc>
      </w:tr>
      <w:tr w:rsidR="004E1E87" w:rsidRPr="00800706" w14:paraId="620AB71F" w14:textId="77777777" w:rsidTr="004E1E87">
        <w:trPr>
          <w:trHeight w:val="243"/>
        </w:trPr>
        <w:tc>
          <w:tcPr>
            <w:tcW w:w="539" w:type="pct"/>
          </w:tcPr>
          <w:p w14:paraId="21EAD3F0" w14:textId="1166353C" w:rsidR="004E1E87" w:rsidRPr="00350BF1" w:rsidRDefault="004E1E87" w:rsidP="004E1E87">
            <w:pPr>
              <w:rPr>
                <w:rFonts w:cstheme="minorHAnsi"/>
                <w:szCs w:val="20"/>
              </w:rPr>
            </w:pPr>
            <w:r w:rsidRPr="004E1E87">
              <w:rPr>
                <w:rFonts w:cstheme="minorHAnsi"/>
                <w:szCs w:val="20"/>
              </w:rPr>
              <w:t>N/A</w:t>
            </w:r>
          </w:p>
        </w:tc>
        <w:tc>
          <w:tcPr>
            <w:tcW w:w="539" w:type="pct"/>
          </w:tcPr>
          <w:p w14:paraId="48D167B1" w14:textId="4B9B4AB0" w:rsidR="004E1E87" w:rsidRPr="00350BF1" w:rsidRDefault="004E1E87" w:rsidP="004E1E87">
            <w:pPr>
              <w:rPr>
                <w:rFonts w:cstheme="minorHAnsi"/>
                <w:szCs w:val="20"/>
              </w:rPr>
            </w:pPr>
            <w:r w:rsidRPr="004E1E87">
              <w:rPr>
                <w:rFonts w:cstheme="minorHAnsi"/>
                <w:szCs w:val="20"/>
              </w:rPr>
              <w:t>N/A</w:t>
            </w:r>
          </w:p>
        </w:tc>
        <w:tc>
          <w:tcPr>
            <w:tcW w:w="605" w:type="pct"/>
          </w:tcPr>
          <w:p w14:paraId="2483D269" w14:textId="519B6EEA" w:rsidR="004E1E87" w:rsidRPr="00350BF1" w:rsidRDefault="004E1E87" w:rsidP="004E1E87">
            <w:pPr>
              <w:rPr>
                <w:rFonts w:cstheme="minorHAnsi"/>
                <w:szCs w:val="20"/>
              </w:rPr>
            </w:pPr>
            <w:r>
              <w:rPr>
                <w:rFonts w:cstheme="minorHAnsi"/>
                <w:color w:val="000000"/>
                <w:szCs w:val="20"/>
              </w:rPr>
              <w:t>LT-93848</w:t>
            </w:r>
          </w:p>
        </w:tc>
        <w:tc>
          <w:tcPr>
            <w:tcW w:w="673" w:type="pct"/>
          </w:tcPr>
          <w:p w14:paraId="702BC934" w14:textId="110F4422"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5AD2BF88" w14:textId="7198B5DE" w:rsidR="004E1E87" w:rsidRPr="00920905" w:rsidRDefault="004E1E87" w:rsidP="004E1E87">
            <w:r>
              <w:rPr>
                <w:rFonts w:cstheme="minorHAnsi"/>
                <w:color w:val="000000"/>
                <w:szCs w:val="20"/>
              </w:rPr>
              <w:t>(1) 72in Retrofits in Low Temp Reach-in Display Cases LED replacing (1) 72in T12 Linear Fluorescent</w:t>
            </w:r>
          </w:p>
        </w:tc>
      </w:tr>
      <w:tr w:rsidR="004E1E87" w:rsidRPr="00800706" w14:paraId="5C04E4CA" w14:textId="77777777" w:rsidTr="004E1E87">
        <w:trPr>
          <w:trHeight w:val="243"/>
        </w:trPr>
        <w:tc>
          <w:tcPr>
            <w:tcW w:w="539" w:type="pct"/>
          </w:tcPr>
          <w:p w14:paraId="6913DFAD" w14:textId="1914FFB0" w:rsidR="004E1E87" w:rsidRPr="00350BF1" w:rsidRDefault="004E1E87" w:rsidP="004E1E87">
            <w:pPr>
              <w:rPr>
                <w:rFonts w:cstheme="minorHAnsi"/>
                <w:szCs w:val="20"/>
              </w:rPr>
            </w:pPr>
            <w:r w:rsidRPr="004E1E87">
              <w:rPr>
                <w:rFonts w:cstheme="minorHAnsi"/>
                <w:szCs w:val="20"/>
              </w:rPr>
              <w:lastRenderedPageBreak/>
              <w:t>N/A</w:t>
            </w:r>
          </w:p>
        </w:tc>
        <w:tc>
          <w:tcPr>
            <w:tcW w:w="539" w:type="pct"/>
          </w:tcPr>
          <w:p w14:paraId="3A78DC0B" w14:textId="1F8D25D2" w:rsidR="004E1E87" w:rsidRPr="00350BF1" w:rsidRDefault="004E1E87" w:rsidP="004E1E87">
            <w:pPr>
              <w:rPr>
                <w:rFonts w:cstheme="minorHAnsi"/>
                <w:szCs w:val="20"/>
              </w:rPr>
            </w:pPr>
            <w:r w:rsidRPr="004E1E87">
              <w:rPr>
                <w:rFonts w:cstheme="minorHAnsi"/>
                <w:szCs w:val="20"/>
              </w:rPr>
              <w:t>N/A</w:t>
            </w:r>
          </w:p>
        </w:tc>
        <w:tc>
          <w:tcPr>
            <w:tcW w:w="605" w:type="pct"/>
          </w:tcPr>
          <w:p w14:paraId="499E76ED" w14:textId="52FAE2F2" w:rsidR="004E1E87" w:rsidRPr="00350BF1" w:rsidRDefault="004E1E87" w:rsidP="004E1E87">
            <w:pPr>
              <w:rPr>
                <w:rFonts w:cstheme="minorHAnsi"/>
                <w:szCs w:val="20"/>
              </w:rPr>
            </w:pPr>
            <w:r>
              <w:rPr>
                <w:rFonts w:cstheme="minorHAnsi"/>
                <w:color w:val="000000"/>
                <w:szCs w:val="20"/>
              </w:rPr>
              <w:t>LT-97154</w:t>
            </w:r>
          </w:p>
        </w:tc>
        <w:tc>
          <w:tcPr>
            <w:tcW w:w="673" w:type="pct"/>
          </w:tcPr>
          <w:p w14:paraId="5F452F46" w14:textId="11B57963"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7C336DB6" w14:textId="0A860495" w:rsidR="004E1E87" w:rsidRPr="00920905" w:rsidRDefault="004E1E87" w:rsidP="004E1E87">
            <w:r>
              <w:rPr>
                <w:rFonts w:cstheme="minorHAnsi"/>
                <w:color w:val="000000"/>
                <w:szCs w:val="20"/>
              </w:rPr>
              <w:t>(1) 48in Medium Temp Reach-in Display Cases Canopy LED replacing (1) 48in T12 Linear Fluorescent</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4C9F4E7F" w14:textId="516B902D" w:rsidR="004E1E87" w:rsidRPr="004E1E87" w:rsidRDefault="008E25B1" w:rsidP="004E1E87">
      <w:pPr>
        <w:pStyle w:val="NoSpacing"/>
      </w:pPr>
      <w:r w:rsidRPr="004E1E87">
        <w:rPr>
          <w:b/>
        </w:rPr>
        <w:t>Eligibility r</w:t>
      </w:r>
      <w:r w:rsidR="00697868" w:rsidRPr="004E1E87">
        <w:rPr>
          <w:b/>
        </w:rPr>
        <w:t>equirements</w:t>
      </w:r>
      <w:r w:rsidR="00697868" w:rsidRPr="004E1E87">
        <w:t xml:space="preserve"> </w:t>
      </w:r>
    </w:p>
    <w:p w14:paraId="18265D66" w14:textId="77777777" w:rsidR="004E1E87" w:rsidRDefault="004E1E87" w:rsidP="004E1E87">
      <w:pPr>
        <w:pStyle w:val="Reminders"/>
        <w:rPr>
          <w:rFonts w:asciiTheme="minorHAnsi" w:hAnsiTheme="minorHAnsi" w:cstheme="minorHAnsi"/>
          <w:szCs w:val="22"/>
        </w:rPr>
      </w:pPr>
    </w:p>
    <w:p w14:paraId="12D9D02C" w14:textId="77777777" w:rsidR="004E1E87" w:rsidRDefault="004E1E87" w:rsidP="004E1E87">
      <w:pPr>
        <w:spacing w:before="40" w:after="40"/>
        <w:rPr>
          <w:rFonts w:cstheme="minorHAnsi"/>
          <w:szCs w:val="22"/>
        </w:rPr>
      </w:pPr>
      <w:r>
        <w:rPr>
          <w:rFonts w:cstheme="minorHAnsi"/>
          <w:szCs w:val="22"/>
        </w:rPr>
        <w:t>To qualify for a rebate, the product must be listed on Design Lights Consortium’s Qualified Products List.</w:t>
      </w:r>
    </w:p>
    <w:p w14:paraId="4913F1B7" w14:textId="77777777" w:rsidR="004E1E87" w:rsidRDefault="004E1E87" w:rsidP="00EA7FFE">
      <w:pPr>
        <w:spacing w:before="40" w:after="40"/>
        <w:rPr>
          <w:rFonts w:cstheme="minorHAnsi"/>
          <w:szCs w:val="22"/>
        </w:rPr>
      </w:pPr>
    </w:p>
    <w:p w14:paraId="1D2CC922"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Minimum Luminaire Efficacy (Lm/w) - 50 Lm/W</w:t>
      </w:r>
    </w:p>
    <w:p w14:paraId="5A2CD40C"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Minimum Lifetime - must be ≥ 50,000 hours</w:t>
      </w:r>
    </w:p>
    <w:p w14:paraId="04CFC121"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Manufacturer Warranty - 5 years</w:t>
      </w:r>
    </w:p>
    <w:p w14:paraId="3130D0A0"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Power Factor - ≥ 0.9</w:t>
      </w:r>
    </w:p>
    <w:p w14:paraId="38C06876"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Total Harmonic Distortion - ≤ 20%</w:t>
      </w:r>
    </w:p>
    <w:p w14:paraId="487444A4"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Minimum Light Output – End-mounted</w:t>
      </w:r>
    </w:p>
    <w:p w14:paraId="2F7A3640"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Zonal Lumen Density - ≥95%: 10°-90°</w:t>
      </w:r>
    </w:p>
    <w:p w14:paraId="7E7FF396"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Allowable CCT - ≤ 5,000K</w:t>
      </w:r>
    </w:p>
    <w:p w14:paraId="0DB0C67E"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Minimum CRI - 80 CRI</w:t>
      </w:r>
    </w:p>
    <w:p w14:paraId="51BB9322"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Off-State Power - 0W</w:t>
      </w:r>
    </w:p>
    <w:p w14:paraId="24086482"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Zonal Lumen Density</w:t>
      </w:r>
    </w:p>
    <w:p w14:paraId="71048AF1" w14:textId="77777777" w:rsidR="004E1E87" w:rsidRDefault="004E1E87" w:rsidP="004E1E87">
      <w:pPr>
        <w:numPr>
          <w:ilvl w:val="1"/>
          <w:numId w:val="39"/>
        </w:numPr>
        <w:spacing w:before="40" w:after="40"/>
        <w:rPr>
          <w:rFonts w:cstheme="minorHAnsi"/>
          <w:szCs w:val="22"/>
        </w:rPr>
      </w:pPr>
      <w:r>
        <w:rPr>
          <w:rFonts w:cstheme="minorHAnsi"/>
          <w:szCs w:val="22"/>
        </w:rPr>
        <w:t>Vertical Refrigerated Case Luminaires - ≥95%: 10</w:t>
      </w:r>
      <w:r>
        <w:rPr>
          <w:rFonts w:cs="Arial"/>
          <w:szCs w:val="22"/>
        </w:rPr>
        <w:t>°</w:t>
      </w:r>
      <w:r>
        <w:rPr>
          <w:rFonts w:cstheme="minorHAnsi"/>
          <w:szCs w:val="22"/>
        </w:rPr>
        <w:t>-90</w:t>
      </w:r>
      <w:r>
        <w:rPr>
          <w:rFonts w:cs="Arial"/>
          <w:szCs w:val="22"/>
        </w:rPr>
        <w:t>°</w:t>
      </w:r>
    </w:p>
    <w:p w14:paraId="565336D6" w14:textId="77777777" w:rsidR="004E1E87" w:rsidRDefault="004E1E87" w:rsidP="004E1E87">
      <w:pPr>
        <w:numPr>
          <w:ilvl w:val="1"/>
          <w:numId w:val="39"/>
        </w:numPr>
        <w:spacing w:before="40" w:after="40"/>
        <w:rPr>
          <w:rFonts w:cstheme="minorHAnsi"/>
          <w:szCs w:val="22"/>
        </w:rPr>
      </w:pPr>
      <w:r>
        <w:rPr>
          <w:rFonts w:cs="Arial"/>
          <w:szCs w:val="22"/>
        </w:rPr>
        <w:t xml:space="preserve">Horizontal Refrigerated Case Luminaires - </w:t>
      </w:r>
      <w:r>
        <w:rPr>
          <w:rFonts w:cstheme="minorHAnsi"/>
          <w:szCs w:val="22"/>
        </w:rPr>
        <w:t>≥95%: 0</w:t>
      </w:r>
      <w:r>
        <w:rPr>
          <w:rFonts w:cs="Arial"/>
          <w:szCs w:val="22"/>
        </w:rPr>
        <w:t>°</w:t>
      </w:r>
      <w:r>
        <w:rPr>
          <w:rFonts w:cstheme="minorHAnsi"/>
          <w:szCs w:val="22"/>
        </w:rPr>
        <w:t>-90</w:t>
      </w:r>
      <w:r>
        <w:rPr>
          <w:rFonts w:cs="Arial"/>
          <w:szCs w:val="22"/>
        </w:rPr>
        <w:t>°</w:t>
      </w:r>
    </w:p>
    <w:p w14:paraId="2AE82BB3" w14:textId="77777777" w:rsidR="004E1E87" w:rsidRDefault="004E1E87" w:rsidP="004E1E87">
      <w:pPr>
        <w:pStyle w:val="NoSpacing"/>
        <w:rPr>
          <w:color w:val="FF0000"/>
        </w:rPr>
      </w:pPr>
    </w:p>
    <w:p w14:paraId="70D5E7F2" w14:textId="2686DF6C" w:rsidR="00697868" w:rsidRPr="004E1E87" w:rsidRDefault="00697868" w:rsidP="004E1E87">
      <w:pPr>
        <w:pStyle w:val="NoSpacing"/>
        <w:rPr>
          <w:b/>
        </w:rPr>
      </w:pPr>
      <w:r w:rsidRPr="004E1E87">
        <w:rPr>
          <w:b/>
        </w:rPr>
        <w:t>Implementation</w:t>
      </w:r>
      <w:r w:rsidR="009844A1" w:rsidRPr="004E1E87">
        <w:rPr>
          <w:b/>
        </w:rPr>
        <w:t xml:space="preserve"> and installation</w:t>
      </w:r>
      <w:r w:rsidRPr="004E1E87">
        <w:rPr>
          <w:b/>
        </w:rPr>
        <w:t xml:space="preserve"> </w:t>
      </w:r>
      <w:r w:rsidR="008E25B1" w:rsidRPr="004E1E87">
        <w:rPr>
          <w:b/>
        </w:rPr>
        <w:t>r</w:t>
      </w:r>
      <w:r w:rsidRPr="004E1E87">
        <w:rPr>
          <w:b/>
        </w:rPr>
        <w:t>equirements</w:t>
      </w:r>
    </w:p>
    <w:p w14:paraId="1F35FA3E" w14:textId="77777777" w:rsidR="004E1E87" w:rsidRDefault="004E1E87" w:rsidP="004E1E87">
      <w:pPr>
        <w:pStyle w:val="NoSpacing"/>
        <w:rPr>
          <w:b/>
          <w:color w:val="FF0000"/>
        </w:rPr>
      </w:pPr>
    </w:p>
    <w:p w14:paraId="4633EF6B" w14:textId="77777777" w:rsidR="004E1E87" w:rsidRDefault="004E1E87" w:rsidP="004E1E87">
      <w:pPr>
        <w:spacing w:before="40" w:after="40"/>
        <w:rPr>
          <w:rFonts w:cstheme="minorHAnsi"/>
          <w:szCs w:val="22"/>
        </w:rPr>
      </w:pPr>
      <w:r>
        <w:rPr>
          <w:rFonts w:cstheme="minorHAnsi"/>
          <w:szCs w:val="22"/>
        </w:rPr>
        <w:t>Documentation of the above criteria is required for qualification of the proposed/installed lighting system.  Documentation is also required to verify the basecase lighting system.</w:t>
      </w:r>
    </w:p>
    <w:p w14:paraId="74CDE55A" w14:textId="77777777" w:rsidR="004E1E87" w:rsidRPr="00920905" w:rsidRDefault="004E1E87" w:rsidP="004E1E87">
      <w:pPr>
        <w:pStyle w:val="NoSpacing"/>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6E0F6BF4" w14:textId="77777777" w:rsidR="005F4762" w:rsidRDefault="005F4762" w:rsidP="005F4762">
      <w:pPr>
        <w:spacing w:before="40" w:after="40"/>
        <w:rPr>
          <w:b/>
          <w:szCs w:val="22"/>
        </w:rPr>
      </w:pPr>
      <w:r>
        <w:rPr>
          <w:b/>
          <w:szCs w:val="22"/>
        </w:rPr>
        <w:t>T8 Fluorescent (Baseline Technology)</w:t>
      </w:r>
    </w:p>
    <w:p w14:paraId="60AD74C9" w14:textId="77777777" w:rsidR="005F4762" w:rsidRDefault="005F4762" w:rsidP="005F4762">
      <w:pPr>
        <w:spacing w:before="40" w:after="40"/>
        <w:rPr>
          <w:szCs w:val="22"/>
        </w:rPr>
      </w:pPr>
      <w:r>
        <w:rPr>
          <w:szCs w:val="22"/>
        </w:rPr>
        <w:t xml:space="preserve">The baseline for vertical LED is a 5-foot T8 fluorescent lighting fixture for medium temperature (MT) display cases and a 5-foot T8 High Output (HO) fluorescent lighting fixture for low temperature (LT) display cases. The reason different fixtures are used is because colder temperatures make the fixtures operate less efficiently and output less light, so high output fixtures are used in the low temperature applications. </w:t>
      </w:r>
    </w:p>
    <w:p w14:paraId="79663AAD" w14:textId="77777777" w:rsidR="005F4762" w:rsidRDefault="005F4762" w:rsidP="005F4762">
      <w:pPr>
        <w:spacing w:before="40" w:after="40"/>
        <w:rPr>
          <w:szCs w:val="22"/>
        </w:rPr>
      </w:pPr>
    </w:p>
    <w:p w14:paraId="61E6021F" w14:textId="3734C744" w:rsidR="005F4762" w:rsidRDefault="005F4762" w:rsidP="005F4762">
      <w:pPr>
        <w:spacing w:before="40" w:after="40"/>
        <w:rPr>
          <w:szCs w:val="22"/>
        </w:rPr>
      </w:pPr>
      <w:r>
        <w:rPr>
          <w:szCs w:val="22"/>
        </w:rPr>
        <w:t xml:space="preserve">The fixture code used as the medium temperature basecase for this work paper is F51LL from Appendix B: Table of Standard Fixture Wattages of the 2012 Statewide Customized Offering Procedures Manual for </w:t>
      </w:r>
      <w:r w:rsidRPr="00AA75F9">
        <w:rPr>
          <w:szCs w:val="22"/>
        </w:rPr>
        <w:t>Business [</w:t>
      </w:r>
      <w:bookmarkStart w:id="8" w:name="_Ref364249795"/>
      <w:r w:rsidRPr="00AA75F9">
        <w:rPr>
          <w:szCs w:val="22"/>
        </w:rPr>
        <w:t>A</w:t>
      </w:r>
      <w:bookmarkEnd w:id="8"/>
      <w:r w:rsidRPr="00AA75F9">
        <w:rPr>
          <w:szCs w:val="22"/>
        </w:rPr>
        <w:t>]</w:t>
      </w:r>
      <w:r w:rsidR="00AA75F9">
        <w:rPr>
          <w:szCs w:val="22"/>
        </w:rPr>
        <w:t>.</w:t>
      </w:r>
      <w:r w:rsidRPr="00AA75F9">
        <w:rPr>
          <w:szCs w:val="22"/>
        </w:rPr>
        <w:t xml:space="preserve"> </w:t>
      </w:r>
      <w:r>
        <w:rPr>
          <w:szCs w:val="22"/>
        </w:rPr>
        <w:t xml:space="preserve">This fixture consumes 36 Watts. The system used as the low temperature basecase for this work paper is an F40T8/HO. This fixture consumes 56.3 Watts, based on field test </w:t>
      </w:r>
      <w:r w:rsidRPr="0061566D">
        <w:rPr>
          <w:szCs w:val="22"/>
        </w:rPr>
        <w:t>data [</w:t>
      </w:r>
      <w:bookmarkStart w:id="9" w:name="_Ref364241898"/>
      <w:r w:rsidRPr="0061566D">
        <w:rPr>
          <w:szCs w:val="22"/>
        </w:rPr>
        <w:t>B</w:t>
      </w:r>
      <w:bookmarkEnd w:id="9"/>
      <w:r w:rsidRPr="0061566D">
        <w:rPr>
          <w:szCs w:val="22"/>
        </w:rPr>
        <w:t>].</w:t>
      </w:r>
      <w:r>
        <w:rPr>
          <w:szCs w:val="22"/>
        </w:rPr>
        <w:t xml:space="preserve"> </w:t>
      </w:r>
    </w:p>
    <w:p w14:paraId="4FEC4217" w14:textId="77777777" w:rsidR="005F4762" w:rsidRDefault="005F4762" w:rsidP="005F4762">
      <w:pPr>
        <w:spacing w:before="40" w:after="40"/>
        <w:rPr>
          <w:szCs w:val="22"/>
        </w:rPr>
      </w:pPr>
    </w:p>
    <w:p w14:paraId="35B05C99" w14:textId="354B1E88" w:rsidR="005F4762" w:rsidRDefault="005F4762" w:rsidP="005F4762">
      <w:pPr>
        <w:spacing w:before="40" w:after="40"/>
        <w:rPr>
          <w:szCs w:val="22"/>
        </w:rPr>
      </w:pPr>
      <w:r>
        <w:rPr>
          <w:szCs w:val="22"/>
        </w:rPr>
        <w:t xml:space="preserve">The baseline for horizontal LED is a 3-foot and 4-foot T8 fluorescent lighting fixture for MT display cases. The fixture code used as the MT basecase for this work paper is F32ILL and F42ILL from </w:t>
      </w:r>
      <w:r w:rsidRPr="0061566D">
        <w:rPr>
          <w:szCs w:val="22"/>
        </w:rPr>
        <w:t>Appendix B [</w:t>
      </w:r>
      <w:r w:rsidR="0061566D" w:rsidRPr="0061566D">
        <w:rPr>
          <w:szCs w:val="22"/>
        </w:rPr>
        <w:t>A].</w:t>
      </w:r>
      <w:r w:rsidR="0061566D">
        <w:rPr>
          <w:szCs w:val="22"/>
        </w:rPr>
        <w:t xml:space="preserve"> </w:t>
      </w:r>
      <w:r>
        <w:rPr>
          <w:szCs w:val="22"/>
        </w:rPr>
        <w:t>The 3-foot fixture consumes 46 Watts for 2 lamps. The 4-foot fixture consumes 59 Watts for 2 lamps.</w:t>
      </w:r>
    </w:p>
    <w:p w14:paraId="49DD372B" w14:textId="77777777" w:rsidR="005F4762" w:rsidRDefault="005F4762" w:rsidP="005F4762">
      <w:pPr>
        <w:spacing w:before="40" w:after="40"/>
        <w:rPr>
          <w:szCs w:val="22"/>
        </w:rPr>
      </w:pPr>
    </w:p>
    <w:p w14:paraId="469A4171" w14:textId="77777777" w:rsidR="005F4762" w:rsidRDefault="005F4762" w:rsidP="005F4762">
      <w:pPr>
        <w:spacing w:before="40" w:after="40"/>
        <w:rPr>
          <w:b/>
          <w:szCs w:val="22"/>
        </w:rPr>
      </w:pPr>
      <w:r>
        <w:rPr>
          <w:b/>
          <w:szCs w:val="22"/>
        </w:rPr>
        <w:t>T12 Fluorescent (Baseline Technology)</w:t>
      </w:r>
    </w:p>
    <w:p w14:paraId="26CD5735" w14:textId="77777777" w:rsidR="005F4762" w:rsidRDefault="005F4762" w:rsidP="005F4762">
      <w:pPr>
        <w:spacing w:before="40" w:after="40"/>
        <w:rPr>
          <w:szCs w:val="22"/>
        </w:rPr>
      </w:pPr>
      <w:r>
        <w:rPr>
          <w:szCs w:val="22"/>
        </w:rPr>
        <w:t>The baseline for vertical LED is a 5-foot and 6-foot T12 HO fluorescent lighting fixture for both MT and LT display cases. The 5-foot T12 HO uses fixture code F52SHE, consuming 176 Watts for a 2-lamp system, 88 Watts/lamp. The 6-foot T12 HO uses fixture code F62SHE, consuming 194 Watts for a 2-lamp system, 97 Watts/lamp.</w:t>
      </w:r>
    </w:p>
    <w:p w14:paraId="2E9746D9" w14:textId="77777777" w:rsidR="005F4762" w:rsidRDefault="005F4762" w:rsidP="005F4762">
      <w:pPr>
        <w:spacing w:before="40" w:after="40"/>
        <w:rPr>
          <w:szCs w:val="22"/>
        </w:rPr>
      </w:pPr>
    </w:p>
    <w:p w14:paraId="7C85CE51" w14:textId="77777777" w:rsidR="005F4762" w:rsidRDefault="005F4762" w:rsidP="005F4762">
      <w:pPr>
        <w:spacing w:before="40" w:after="40"/>
        <w:rPr>
          <w:szCs w:val="22"/>
        </w:rPr>
      </w:pPr>
      <w:r>
        <w:rPr>
          <w:szCs w:val="22"/>
        </w:rPr>
        <w:t xml:space="preserve">The baseline for horizontal LED is a 3-foot and 4-foot T12 fluorescent lighting fixture for MT display cases. The fixture code used as the MT basecase for this work paper is F32SE, F42EIS, and F42SHS. The 3-foot fixture consumes 74 Watts for 2 lamps. The 4-foot fixture consumes 82 Watts for 2-lamps (F42EIS) and 72.5 Watts for 1 HO lamp (F42SHS). LED is replacing either (1) HO T12 lamp or (2) T12 lamps. The 4-foot T12 fluorescent will use 4-foot T8 as the code baseline. </w:t>
      </w:r>
    </w:p>
    <w:p w14:paraId="3448F150" w14:textId="77777777" w:rsidR="005F4762" w:rsidRDefault="005F4762" w:rsidP="005F4762">
      <w:pPr>
        <w:spacing w:before="40" w:after="40"/>
        <w:rPr>
          <w:szCs w:val="22"/>
        </w:rPr>
      </w:pPr>
    </w:p>
    <w:p w14:paraId="6D5E5583" w14:textId="77777777" w:rsidR="005F4762" w:rsidRDefault="005F4762" w:rsidP="005F4762">
      <w:pPr>
        <w:spacing w:before="40" w:after="40"/>
        <w:rPr>
          <w:b/>
          <w:szCs w:val="22"/>
        </w:rPr>
      </w:pPr>
      <w:r>
        <w:rPr>
          <w:b/>
          <w:szCs w:val="22"/>
        </w:rPr>
        <w:t>LED (Proposed Technology)</w:t>
      </w:r>
    </w:p>
    <w:p w14:paraId="57037F6B" w14:textId="77777777" w:rsidR="005F4762" w:rsidRDefault="005F4762" w:rsidP="005F4762">
      <w:pPr>
        <w:pStyle w:val="Reminders"/>
        <w:tabs>
          <w:tab w:val="num" w:pos="360"/>
        </w:tabs>
        <w:rPr>
          <w:rFonts w:asciiTheme="minorHAnsi" w:hAnsiTheme="minorHAnsi" w:cstheme="minorHAnsi"/>
          <w:szCs w:val="22"/>
        </w:rPr>
      </w:pPr>
      <w:r>
        <w:rPr>
          <w:rFonts w:asciiTheme="minorHAnsi" w:hAnsiTheme="minorHAnsi"/>
          <w:i w:val="0"/>
          <w:color w:val="auto"/>
          <w:szCs w:val="22"/>
        </w:rPr>
        <w:t>The measure case involves LED lights installed in refrigerated display cases. The LED lighting system also provides the additional benefit of reduced heat dissipation into the cold space, thereby reducing the cooling load. As a result, the new lighting systems reduce compressor run time and energy consumption. This work paper applies to lighting for reach-in glass door display cases of low temperature (“freezer” – below 32</w:t>
      </w:r>
      <w:r>
        <w:rPr>
          <w:rFonts w:asciiTheme="minorHAnsi" w:hAnsiTheme="minorHAnsi"/>
          <w:i w:val="0"/>
          <w:color w:val="auto"/>
          <w:szCs w:val="22"/>
        </w:rPr>
        <w:sym w:font="Symbol" w:char="F0B0"/>
      </w:r>
      <w:r>
        <w:rPr>
          <w:rFonts w:asciiTheme="minorHAnsi" w:hAnsiTheme="minorHAnsi"/>
          <w:i w:val="0"/>
          <w:color w:val="auto"/>
          <w:szCs w:val="22"/>
        </w:rPr>
        <w:t>F) and medium temperature (“cooler – above 32</w:t>
      </w:r>
      <w:r>
        <w:rPr>
          <w:rFonts w:asciiTheme="minorHAnsi" w:hAnsiTheme="minorHAnsi"/>
          <w:i w:val="0"/>
          <w:color w:val="auto"/>
          <w:szCs w:val="22"/>
        </w:rPr>
        <w:sym w:font="Symbol" w:char="F0B0"/>
      </w:r>
      <w:r>
        <w:rPr>
          <w:rFonts w:asciiTheme="minorHAnsi" w:hAnsiTheme="minorHAnsi"/>
          <w:i w:val="0"/>
          <w:color w:val="auto"/>
          <w:szCs w:val="22"/>
        </w:rPr>
        <w:t>F) cabinets for single-compressor systems in food stores, misc-commercial, fast food restaurants, and small retail and multiplex compressors in grocery stores, sit down restaurants, multistory large retail, single story large retail, and refrigerated warehouses.</w:t>
      </w:r>
    </w:p>
    <w:p w14:paraId="11D9F41A" w14:textId="3C3C1D63" w:rsidR="00697868" w:rsidRPr="00500C4E" w:rsidRDefault="005F4762" w:rsidP="005F4762">
      <w:pPr>
        <w:pStyle w:val="Heading2"/>
        <w:rPr>
          <w:rFonts w:asciiTheme="minorHAnsi" w:hAnsiTheme="minorHAnsi"/>
        </w:rPr>
      </w:pPr>
      <w:r w:rsidRPr="00500C4E">
        <w:rPr>
          <w:rFonts w:asciiTheme="minorHAnsi" w:hAnsiTheme="minorHAnsi"/>
        </w:rPr>
        <w:t xml:space="preserve"> </w:t>
      </w:r>
      <w:r w:rsidR="00697868"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00697868" w:rsidRPr="00500C4E">
        <w:rPr>
          <w:rFonts w:asciiTheme="minorHAnsi" w:hAnsiTheme="minorHAnsi"/>
        </w:rPr>
        <w:t xml:space="preserve"> </w:t>
      </w:r>
      <w:r w:rsidR="00B4065F" w:rsidRPr="00500C4E">
        <w:rPr>
          <w:rFonts w:asciiTheme="minorHAnsi" w:hAnsiTheme="minorHAnsi"/>
        </w:rPr>
        <w:t>Mechanisms</w:t>
      </w:r>
    </w:p>
    <w:p w14:paraId="1939E16E" w14:textId="77777777" w:rsidR="00BD0F7E" w:rsidRPr="00CB4445" w:rsidRDefault="00BD0F7E" w:rsidP="00BD0F7E">
      <w:pPr>
        <w:pStyle w:val="NoSpacing"/>
      </w:pPr>
      <w:r>
        <w:t>The delivery method is</w:t>
      </w:r>
      <w:r w:rsidRPr="00CB4445">
        <w:t xml:space="preserve">: </w:t>
      </w:r>
    </w:p>
    <w:p w14:paraId="5C89F7D3" w14:textId="77777777" w:rsidR="00BD0F7E" w:rsidRDefault="00BD0F7E" w:rsidP="00BD0F7E">
      <w:pPr>
        <w:pStyle w:val="NoSpacing"/>
        <w:ind w:left="720"/>
        <w:rPr>
          <w:b/>
        </w:rPr>
      </w:pPr>
      <w:r>
        <w:rPr>
          <w:b/>
        </w:rPr>
        <w:t>Financial Support – Direct Install</w:t>
      </w:r>
    </w:p>
    <w:p w14:paraId="7B35F89B" w14:textId="6FEB1687" w:rsidR="00BD0F7E" w:rsidRDefault="00BD0F7E" w:rsidP="00BD0F7E">
      <w:pPr>
        <w:ind w:left="720"/>
        <w:rPr>
          <w:rFonts w:ascii="Calibri" w:hAnsi="Calibri" w:cs="Calibri"/>
          <w:b/>
          <w:szCs w:val="22"/>
        </w:rPr>
      </w:pPr>
      <w:r>
        <w:rPr>
          <w:rFonts w:ascii="Calibri" w:hAnsi="Calibri" w:cs="Calibri"/>
          <w:b/>
          <w:szCs w:val="22"/>
        </w:rPr>
        <w:t>Financial Support – Downs-Stream Incentive – Deemed</w:t>
      </w:r>
    </w:p>
    <w:p w14:paraId="608F4639" w14:textId="3DB17827" w:rsidR="00BD0F7E" w:rsidRPr="00CB4445" w:rsidRDefault="00BD0F7E" w:rsidP="00BD0F7E">
      <w:pPr>
        <w:ind w:left="720"/>
        <w:rPr>
          <w:rFonts w:ascii="Calibri" w:hAnsi="Calibri" w:cs="Calibri"/>
          <w:b/>
          <w:szCs w:val="22"/>
        </w:rPr>
      </w:pPr>
      <w:r>
        <w:rPr>
          <w:rFonts w:ascii="Calibri" w:hAnsi="Calibri" w:cs="Calibri"/>
          <w:b/>
          <w:szCs w:val="22"/>
        </w:rPr>
        <w:t>Midstream Programs / Mid-Stream incentive</w:t>
      </w:r>
    </w:p>
    <w:p w14:paraId="6194D777" w14:textId="77777777" w:rsidR="00BD0F7E" w:rsidRDefault="00BD0F7E" w:rsidP="00BD0F7E">
      <w:pPr>
        <w:rPr>
          <w:rFonts w:ascii="Calibri" w:hAnsi="Calibri" w:cs="Calibri"/>
          <w:szCs w:val="22"/>
        </w:rPr>
      </w:pPr>
    </w:p>
    <w:p w14:paraId="1437D126" w14:textId="77777777" w:rsidR="00BD0F7E" w:rsidRDefault="00BD0F7E" w:rsidP="00BD0F7E">
      <w:pPr>
        <w:rPr>
          <w:rFonts w:ascii="Calibri" w:hAnsi="Calibri" w:cs="Calibri"/>
          <w:szCs w:val="22"/>
        </w:rPr>
      </w:pPr>
      <w:r w:rsidRPr="00CA7669">
        <w:rPr>
          <w:rFonts w:ascii="Calibri" w:hAnsi="Calibri" w:cs="Calibri"/>
          <w:szCs w:val="22"/>
        </w:rPr>
        <w:t>The install type is</w:t>
      </w:r>
      <w:r>
        <w:rPr>
          <w:rFonts w:ascii="Calibri" w:hAnsi="Calibri" w:cs="Calibri"/>
          <w:szCs w:val="22"/>
        </w:rPr>
        <w:t>:</w:t>
      </w:r>
    </w:p>
    <w:p w14:paraId="3C5F6C48" w14:textId="4990A62E" w:rsidR="00BD0F7E" w:rsidRPr="00CB4445" w:rsidRDefault="00BD0F7E" w:rsidP="00BD0F7E">
      <w:pPr>
        <w:ind w:left="720"/>
        <w:rPr>
          <w:rFonts w:ascii="Calibri" w:hAnsi="Calibri" w:cs="Calibri"/>
          <w:b/>
          <w:szCs w:val="22"/>
        </w:rPr>
      </w:pPr>
      <w:r w:rsidRPr="00CB4445">
        <w:rPr>
          <w:rFonts w:ascii="Calibri" w:hAnsi="Calibri" w:cs="Calibri"/>
          <w:b/>
          <w:szCs w:val="22"/>
        </w:rPr>
        <w:t>Replace on Burnout (ROB)</w:t>
      </w:r>
      <w:r>
        <w:rPr>
          <w:rFonts w:ascii="Calibri" w:hAnsi="Calibri" w:cs="Calibri"/>
          <w:b/>
          <w:szCs w:val="22"/>
        </w:rPr>
        <w:t xml:space="preserve"> for Midstream Programs / Mid-Stream incenti</w:t>
      </w:r>
      <w:r w:rsidR="0033496E">
        <w:rPr>
          <w:rFonts w:ascii="Calibri" w:hAnsi="Calibri" w:cs="Calibri"/>
          <w:b/>
          <w:szCs w:val="22"/>
        </w:rPr>
        <w:t>ve and Financial Support – Down</w:t>
      </w:r>
      <w:r>
        <w:rPr>
          <w:rFonts w:ascii="Calibri" w:hAnsi="Calibri" w:cs="Calibri"/>
          <w:b/>
          <w:szCs w:val="22"/>
        </w:rPr>
        <w:t>-Stream Incentive - Deemed</w:t>
      </w:r>
    </w:p>
    <w:p w14:paraId="33C9D8F4" w14:textId="6602CBC1" w:rsidR="00BD0F7E" w:rsidRPr="00BD0F7E" w:rsidRDefault="00BD0F7E" w:rsidP="00BD0F7E">
      <w:pPr>
        <w:pStyle w:val="ListParagraph"/>
        <w:rPr>
          <w:rFonts w:ascii="Calibri" w:hAnsi="Calibri" w:cs="Calibri"/>
          <w:b/>
          <w:szCs w:val="22"/>
        </w:rPr>
      </w:pPr>
      <w:r>
        <w:rPr>
          <w:rFonts w:ascii="Calibri" w:hAnsi="Calibri" w:cs="Calibri"/>
          <w:b/>
          <w:szCs w:val="22"/>
        </w:rPr>
        <w:t>Retrofit (RET) for Financial Support – Direct Install</w:t>
      </w:r>
    </w:p>
    <w:p w14:paraId="22BA6334" w14:textId="77777777" w:rsidR="00B548F4" w:rsidRDefault="00B548F4" w:rsidP="00B548F4">
      <w:pPr>
        <w:pStyle w:val="Reminder"/>
        <w:rPr>
          <w:rFonts w:ascii="Calibri" w:hAnsi="Calibri"/>
          <w:i w:val="0"/>
          <w:iCs/>
          <w:color w:val="auto"/>
        </w:rPr>
      </w:pPr>
    </w:p>
    <w:p w14:paraId="1CAE26BC" w14:textId="77777777" w:rsidR="00B548F4" w:rsidRDefault="00B548F4" w:rsidP="00B548F4">
      <w:pPr>
        <w:pStyle w:val="Reminder"/>
        <w:rPr>
          <w:rFonts w:ascii="Calibri" w:hAnsi="Calibri"/>
          <w:i w:val="0"/>
          <w:color w:val="auto"/>
          <w:szCs w:val="20"/>
        </w:rPr>
      </w:pPr>
      <w:r>
        <w:rPr>
          <w:rFonts w:ascii="Calibri" w:hAnsi="Calibri"/>
          <w:i w:val="0"/>
          <w:iCs/>
          <w:color w:val="auto"/>
        </w:rPr>
        <w:t>The Non Residential Direct Install program 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6010C6F2" w14:textId="77777777" w:rsidR="00B548F4" w:rsidRDefault="00B548F4" w:rsidP="00B548F4">
      <w:pPr>
        <w:pStyle w:val="Reminder"/>
        <w:ind w:left="720"/>
        <w:rPr>
          <w:rFonts w:ascii="Calibri" w:hAnsi="Calibri"/>
          <w:i w:val="0"/>
          <w:iCs/>
          <w:color w:val="auto"/>
        </w:rPr>
      </w:pPr>
    </w:p>
    <w:p w14:paraId="7EAD2B25" w14:textId="77777777" w:rsidR="00B548F4" w:rsidRDefault="00B548F4" w:rsidP="00B548F4">
      <w:pPr>
        <w:pStyle w:val="Reminder"/>
        <w:rPr>
          <w:rFonts w:ascii="Calibri" w:hAnsi="Calibri"/>
          <w:i w:val="0"/>
          <w:iCs/>
          <w:color w:val="auto"/>
        </w:rPr>
      </w:pPr>
      <w:r>
        <w:rPr>
          <w:rFonts w:ascii="Calibri" w:hAnsi="Calibri"/>
          <w:i w:val="0"/>
          <w:iCs/>
          <w:color w:val="auto"/>
        </w:rPr>
        <w:lastRenderedPageBreak/>
        <w:t xml:space="preserve">Customers are solicited to participate primarily through field visits.  Contractors conduct energy consultation and provide recommendation that can help eligible customers use less energy.  If the customer agrees, the Direct Install contractor will help them complete an authorization form and schedule an installation appointment.  </w:t>
      </w:r>
    </w:p>
    <w:p w14:paraId="545D2699" w14:textId="77777777" w:rsidR="00B548F4" w:rsidRDefault="00B548F4" w:rsidP="00B548F4">
      <w:pPr>
        <w:pStyle w:val="Reminder"/>
        <w:rPr>
          <w:rFonts w:ascii="Calibri" w:hAnsi="Calibri"/>
          <w:i w:val="0"/>
          <w:iCs/>
          <w:color w:val="auto"/>
        </w:rPr>
      </w:pPr>
    </w:p>
    <w:p w14:paraId="149E94AD" w14:textId="77777777" w:rsidR="00B548F4" w:rsidRDefault="00B548F4" w:rsidP="00B548F4">
      <w:pPr>
        <w:pStyle w:val="Reminder"/>
        <w:rPr>
          <w:rFonts w:ascii="Calibri" w:hAnsi="Calibri"/>
          <w:i w:val="0"/>
          <w:iCs/>
          <w:color w:val="auto"/>
        </w:rPr>
      </w:pPr>
      <w:r>
        <w:rPr>
          <w:rFonts w:ascii="Calibri" w:hAnsi="Calibri"/>
          <w:i w:val="0"/>
          <w:iCs/>
          <w:color w:val="auto"/>
        </w:rPr>
        <w:t>SCE can also provide photos to show measure functionality and a sample close up photos to substantiate the measure base case where applicable.  These photos would be part of the required project package.  The project package is identified with the Service Account Number and attached to SCE’s SMART database (SCE Project Tracking System) at each specific project level. The above described information is entered and tracked in the program’s tracking database.  This level of data is provided in the Participation Data that is provided to the CPUC on a quarterly basis. </w:t>
      </w:r>
    </w:p>
    <w:p w14:paraId="6F0B399D" w14:textId="77777777" w:rsidR="00B548F4" w:rsidRPr="00B548F4" w:rsidRDefault="00B548F4" w:rsidP="00B548F4">
      <w:pPr>
        <w:rPr>
          <w:rFonts w:ascii="Calibri" w:hAnsi="Calibri" w:cs="Calibri"/>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lastRenderedPageBreak/>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10"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0"/>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27C5859" w14:textId="44305229" w:rsidR="00E326BA" w:rsidRPr="00920905" w:rsidRDefault="00E326BA" w:rsidP="00920905">
      <w:pPr>
        <w:pStyle w:val="Caption"/>
        <w:keepNext/>
        <w:jc w:val="center"/>
        <w:rPr>
          <w:rFonts w:cs="Arial"/>
          <w:szCs w:val="22"/>
        </w:rPr>
      </w:pPr>
      <w:bookmarkStart w:id="11" w:name="_Toc385592671"/>
      <w:bookmarkStart w:id="12" w:name="_Toc214003087"/>
      <w:r w:rsidRPr="00920905">
        <w:rPr>
          <w:rFonts w:cs="Arial"/>
          <w:szCs w:val="22"/>
        </w:rPr>
        <w:t>DEER Difference Summary</w:t>
      </w:r>
      <w:bookmarkEnd w:id="11"/>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324056DC" w:rsidR="00E326BA" w:rsidRPr="00BD0F7E" w:rsidRDefault="00BD0F7E" w:rsidP="00920905">
            <w:pPr>
              <w:rPr>
                <w:rFonts w:cs="Arial"/>
                <w:b/>
                <w:szCs w:val="20"/>
              </w:rPr>
            </w:pPr>
            <w:r w:rsidRPr="00BD0F7E">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3DB15D09" w:rsidR="00E326BA" w:rsidRPr="00BD0F7E" w:rsidRDefault="00BD0F7E" w:rsidP="00920905">
            <w:pPr>
              <w:rPr>
                <w:rFonts w:cs="Arial"/>
                <w:szCs w:val="20"/>
              </w:rPr>
            </w:pPr>
            <w:r w:rsidRPr="00BD0F7E">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0033FB22" w:rsidR="00E326BA" w:rsidRPr="00BD0F7E" w:rsidRDefault="00BD0F7E" w:rsidP="00920905">
            <w:pPr>
              <w:rPr>
                <w:rFonts w:cs="Arial"/>
                <w:szCs w:val="20"/>
              </w:rPr>
            </w:pPr>
            <w:r w:rsidRPr="00BD0F7E">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4E813BFC" w:rsidR="00E326BA" w:rsidRPr="00BD0F7E" w:rsidRDefault="00BD0F7E" w:rsidP="00920905">
            <w:pPr>
              <w:rPr>
                <w:rFonts w:cs="Arial"/>
                <w:szCs w:val="20"/>
              </w:rPr>
            </w:pPr>
            <w:r w:rsidRPr="00BD0F7E">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66ABAB81" w:rsidR="00E326BA" w:rsidRPr="00BD0F7E" w:rsidRDefault="00BD0F7E" w:rsidP="00920905">
            <w:pPr>
              <w:rPr>
                <w:rFonts w:cs="Arial"/>
                <w:szCs w:val="20"/>
              </w:rPr>
            </w:pPr>
            <w:r w:rsidRPr="00BD0F7E">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73AA0DE2" w:rsidR="00E326BA" w:rsidRPr="00BD0F7E" w:rsidRDefault="00BD0F7E" w:rsidP="00920905">
            <w:pPr>
              <w:rPr>
                <w:rFonts w:cs="Arial"/>
                <w:szCs w:val="20"/>
              </w:rPr>
            </w:pPr>
            <w:r w:rsidRPr="00BD0F7E">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40885F4C" w:rsidR="00505CEC" w:rsidRPr="00BD0F7E" w:rsidDel="00505CEC" w:rsidRDefault="00BD0F7E" w:rsidP="00920905">
            <w:pPr>
              <w:rPr>
                <w:rFonts w:cs="Arial"/>
                <w:szCs w:val="20"/>
              </w:rPr>
            </w:pPr>
            <w:r w:rsidRPr="00BD0F7E">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76021E79" w:rsidR="00D86A9D" w:rsidRPr="00BD0F7E" w:rsidRDefault="00BD0F7E" w:rsidP="00175D14">
            <w:pPr>
              <w:rPr>
                <w:rFonts w:cs="Arial"/>
                <w:szCs w:val="20"/>
              </w:rPr>
            </w:pPr>
            <w:r w:rsidRPr="00BD0F7E">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2E3CB695" w:rsidR="00E326BA" w:rsidRPr="00BD0F7E" w:rsidRDefault="00BD0F7E" w:rsidP="00920905">
            <w:pPr>
              <w:rPr>
                <w:rFonts w:cs="Arial"/>
                <w:szCs w:val="20"/>
              </w:rPr>
            </w:pPr>
            <w:r w:rsidRPr="00BD0F7E">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A879C1D" w:rsidR="00E326BA" w:rsidRPr="00BD0F7E" w:rsidRDefault="00BD0F7E" w:rsidP="00920905">
            <w:pPr>
              <w:rPr>
                <w:rFonts w:cs="Arial"/>
                <w:szCs w:val="20"/>
              </w:rPr>
            </w:pPr>
            <w:r w:rsidRPr="00BD0F7E">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4A5E1950" w14:textId="77777777" w:rsidTr="00920905">
        <w:tc>
          <w:tcPr>
            <w:tcW w:w="673" w:type="pct"/>
          </w:tcPr>
          <w:p w14:paraId="00952921" w14:textId="77777777" w:rsidR="00907697" w:rsidRPr="00BD0F7E" w:rsidRDefault="00907697" w:rsidP="005729C8">
            <w:pPr>
              <w:rPr>
                <w:rFonts w:cstheme="minorHAnsi"/>
                <w:szCs w:val="20"/>
              </w:rPr>
            </w:pPr>
            <w:r w:rsidRPr="00BD0F7E">
              <w:rPr>
                <w:rFonts w:cstheme="minorHAnsi"/>
                <w:szCs w:val="20"/>
              </w:rPr>
              <w:t>Com-Default&gt;2yrs</w:t>
            </w:r>
          </w:p>
        </w:tc>
        <w:tc>
          <w:tcPr>
            <w:tcW w:w="2019" w:type="pct"/>
          </w:tcPr>
          <w:p w14:paraId="755799BF" w14:textId="77777777" w:rsidR="00907697" w:rsidRPr="00BD0F7E" w:rsidRDefault="00907697" w:rsidP="005729C8">
            <w:pPr>
              <w:rPr>
                <w:rFonts w:cstheme="minorHAnsi"/>
                <w:szCs w:val="20"/>
              </w:rPr>
            </w:pPr>
            <w:r w:rsidRPr="00BD0F7E">
              <w:rPr>
                <w:rFonts w:cstheme="minorHAnsi"/>
                <w:szCs w:val="20"/>
              </w:rPr>
              <w:t xml:space="preserve">All other EEMs with no evaluated NTGR; existing EEM in programs with same </w:t>
            </w:r>
            <w:bookmarkStart w:id="13" w:name="_GoBack"/>
            <w:bookmarkEnd w:id="13"/>
            <w:r w:rsidRPr="00BD0F7E">
              <w:rPr>
                <w:rFonts w:cstheme="minorHAnsi"/>
                <w:szCs w:val="20"/>
              </w:rPr>
              <w:t>delivery mechanism for more than 2 years</w:t>
            </w:r>
          </w:p>
        </w:tc>
        <w:tc>
          <w:tcPr>
            <w:tcW w:w="434" w:type="pct"/>
          </w:tcPr>
          <w:p w14:paraId="3CB22E86" w14:textId="77777777" w:rsidR="00907697" w:rsidRPr="00BD0F7E" w:rsidRDefault="00907697" w:rsidP="005729C8">
            <w:pPr>
              <w:rPr>
                <w:rFonts w:cstheme="minorHAnsi"/>
                <w:szCs w:val="20"/>
              </w:rPr>
            </w:pPr>
            <w:r w:rsidRPr="00BD0F7E">
              <w:rPr>
                <w:rFonts w:cstheme="minorHAnsi"/>
                <w:szCs w:val="20"/>
              </w:rPr>
              <w:t>Com</w:t>
            </w:r>
          </w:p>
        </w:tc>
        <w:tc>
          <w:tcPr>
            <w:tcW w:w="529" w:type="pct"/>
          </w:tcPr>
          <w:p w14:paraId="1AAF8C8B" w14:textId="77777777" w:rsidR="00907697" w:rsidRPr="00BD0F7E" w:rsidRDefault="00907697" w:rsidP="005729C8">
            <w:pPr>
              <w:rPr>
                <w:rFonts w:cstheme="minorHAnsi"/>
                <w:szCs w:val="20"/>
              </w:rPr>
            </w:pPr>
            <w:r w:rsidRPr="00BD0F7E">
              <w:rPr>
                <w:rFonts w:cstheme="minorHAnsi"/>
                <w:szCs w:val="20"/>
              </w:rPr>
              <w:t>Any</w:t>
            </w:r>
          </w:p>
        </w:tc>
        <w:tc>
          <w:tcPr>
            <w:tcW w:w="915" w:type="pct"/>
          </w:tcPr>
          <w:p w14:paraId="5BAF7D5F" w14:textId="77777777" w:rsidR="00907697" w:rsidRPr="00BD0F7E" w:rsidRDefault="00907697" w:rsidP="005729C8">
            <w:pPr>
              <w:rPr>
                <w:rFonts w:cstheme="minorHAnsi"/>
                <w:szCs w:val="20"/>
              </w:rPr>
            </w:pPr>
            <w:r w:rsidRPr="00BD0F7E">
              <w:rPr>
                <w:rFonts w:cstheme="minorHAnsi"/>
                <w:szCs w:val="20"/>
              </w:rPr>
              <w:t>Any</w:t>
            </w:r>
          </w:p>
        </w:tc>
        <w:tc>
          <w:tcPr>
            <w:tcW w:w="430" w:type="pct"/>
          </w:tcPr>
          <w:p w14:paraId="76698D49" w14:textId="77777777" w:rsidR="00907697" w:rsidRPr="00BD0F7E" w:rsidRDefault="00907697" w:rsidP="005729C8">
            <w:pPr>
              <w:rPr>
                <w:rFonts w:cstheme="minorHAnsi"/>
                <w:szCs w:val="20"/>
              </w:rPr>
            </w:pPr>
            <w:r w:rsidRPr="00BD0F7E">
              <w:rPr>
                <w:rFonts w:cstheme="minorHAnsi"/>
                <w:szCs w:val="20"/>
              </w:rPr>
              <w:t>0.6</w:t>
            </w:r>
          </w:p>
        </w:tc>
      </w:tr>
      <w:tr w:rsidR="00BD0F7E" w:rsidRPr="00500C4E" w14:paraId="359CD226" w14:textId="77777777" w:rsidTr="00855069">
        <w:tc>
          <w:tcPr>
            <w:tcW w:w="673" w:type="pct"/>
            <w:vAlign w:val="bottom"/>
          </w:tcPr>
          <w:p w14:paraId="735EB9BB" w14:textId="2E63458B" w:rsidR="00BD0F7E" w:rsidRPr="00500C4E" w:rsidRDefault="00BD0F7E" w:rsidP="00BD0F7E">
            <w:pPr>
              <w:rPr>
                <w:color w:val="FF0000"/>
                <w:szCs w:val="20"/>
              </w:rPr>
            </w:pPr>
            <w:r w:rsidRPr="00B96828">
              <w:rPr>
                <w:rFonts w:cstheme="minorHAnsi"/>
                <w:szCs w:val="20"/>
              </w:rPr>
              <w:t>Com-Default-HTR-di</w:t>
            </w:r>
          </w:p>
        </w:tc>
        <w:tc>
          <w:tcPr>
            <w:tcW w:w="2019" w:type="pct"/>
          </w:tcPr>
          <w:p w14:paraId="14082137" w14:textId="316FB9A4" w:rsidR="00BD0F7E" w:rsidRPr="00500C4E" w:rsidRDefault="00BD0F7E" w:rsidP="00BD0F7E">
            <w:pPr>
              <w:rPr>
                <w:color w:val="FF0000"/>
                <w:szCs w:val="20"/>
              </w:rPr>
            </w:pPr>
            <w:r w:rsidRPr="00B96828">
              <w:rPr>
                <w:rFonts w:cstheme="minorHAnsi"/>
                <w:szCs w:val="20"/>
              </w:rPr>
              <w:t>All other EEM with no evaluated NTGR; direct install to hard-to-reach only.</w:t>
            </w:r>
          </w:p>
        </w:tc>
        <w:tc>
          <w:tcPr>
            <w:tcW w:w="434" w:type="pct"/>
          </w:tcPr>
          <w:p w14:paraId="16EEEC36" w14:textId="2631A1BF" w:rsidR="00BD0F7E" w:rsidRPr="00500C4E" w:rsidRDefault="00BD0F7E" w:rsidP="00BD0F7E">
            <w:pPr>
              <w:rPr>
                <w:color w:val="FF0000"/>
                <w:szCs w:val="20"/>
              </w:rPr>
            </w:pPr>
            <w:r w:rsidRPr="00D5728E">
              <w:rPr>
                <w:szCs w:val="20"/>
              </w:rPr>
              <w:t>Com</w:t>
            </w:r>
          </w:p>
        </w:tc>
        <w:tc>
          <w:tcPr>
            <w:tcW w:w="529" w:type="pct"/>
          </w:tcPr>
          <w:p w14:paraId="66E8940E" w14:textId="5916D5B5" w:rsidR="00BD0F7E" w:rsidRPr="00500C4E" w:rsidRDefault="00BD0F7E" w:rsidP="00BD0F7E">
            <w:pPr>
              <w:rPr>
                <w:color w:val="FF0000"/>
                <w:szCs w:val="20"/>
              </w:rPr>
            </w:pPr>
            <w:r w:rsidRPr="00D5728E">
              <w:rPr>
                <w:szCs w:val="20"/>
              </w:rPr>
              <w:t>Any</w:t>
            </w:r>
          </w:p>
        </w:tc>
        <w:tc>
          <w:tcPr>
            <w:tcW w:w="915" w:type="pct"/>
          </w:tcPr>
          <w:p w14:paraId="5C1158DE" w14:textId="77777777" w:rsidR="00BD0F7E" w:rsidRPr="00D5728E" w:rsidRDefault="00BD0F7E" w:rsidP="00BD0F7E">
            <w:pPr>
              <w:rPr>
                <w:szCs w:val="20"/>
              </w:rPr>
            </w:pPr>
            <w:r w:rsidRPr="00D5728E">
              <w:rPr>
                <w:szCs w:val="20"/>
              </w:rPr>
              <w:t>DirInstall</w:t>
            </w:r>
          </w:p>
          <w:p w14:paraId="0384BF05" w14:textId="77777777" w:rsidR="00BD0F7E" w:rsidRPr="00500C4E" w:rsidRDefault="00BD0F7E" w:rsidP="00BD0F7E">
            <w:pPr>
              <w:rPr>
                <w:color w:val="FF0000"/>
                <w:szCs w:val="20"/>
              </w:rPr>
            </w:pPr>
          </w:p>
        </w:tc>
        <w:tc>
          <w:tcPr>
            <w:tcW w:w="430" w:type="pct"/>
          </w:tcPr>
          <w:p w14:paraId="16A0E5CE" w14:textId="208B2DDE" w:rsidR="00BD0F7E" w:rsidRPr="00500C4E" w:rsidRDefault="00BD0F7E" w:rsidP="00BD0F7E">
            <w:pPr>
              <w:rPr>
                <w:color w:val="FF0000"/>
                <w:szCs w:val="20"/>
              </w:rPr>
            </w:pPr>
            <w:r w:rsidRPr="00D5728E">
              <w:rPr>
                <w:szCs w:val="20"/>
              </w:rPr>
              <w:t>0.85</w:t>
            </w:r>
          </w:p>
        </w:tc>
      </w:tr>
    </w:tbl>
    <w:p w14:paraId="2595EDF1" w14:textId="00AA298C" w:rsidR="000968C6" w:rsidRPr="0066399B" w:rsidRDefault="00FB2590" w:rsidP="000968C6">
      <w:pPr>
        <w:pStyle w:val="Reminders"/>
        <w:rPr>
          <w:rFonts w:asciiTheme="minorHAnsi" w:hAnsiTheme="minorHAnsi" w:cstheme="minorHAnsi"/>
          <w:i w:val="0"/>
          <w:color w:val="auto"/>
          <w:sz w:val="20"/>
          <w:szCs w:val="20"/>
        </w:rPr>
      </w:pPr>
      <w:r w:rsidRPr="0066399B">
        <w:rPr>
          <w:rFonts w:asciiTheme="minorHAnsi" w:hAnsiTheme="minorHAnsi" w:cstheme="minorHAnsi"/>
          <w:i w:val="0"/>
          <w:color w:val="auto"/>
          <w:sz w:val="20"/>
          <w:szCs w:val="20"/>
        </w:rPr>
        <w:t>Note: Direct install measures that are not hard-to-reach will use the default NTG value.</w:t>
      </w:r>
    </w:p>
    <w:p w14:paraId="71A2A2BE" w14:textId="77777777" w:rsidR="00E2772A" w:rsidRDefault="00E2772A" w:rsidP="00E2772A">
      <w:pPr>
        <w:pStyle w:val="Reminder"/>
        <w:rPr>
          <w:rFonts w:ascii="Calibri" w:hAnsi="Calibri"/>
          <w:i w:val="0"/>
          <w:iCs/>
          <w:color w:val="auto"/>
        </w:rPr>
      </w:pPr>
    </w:p>
    <w:p w14:paraId="3C3C9CEA" w14:textId="77777777" w:rsidR="00B548F4" w:rsidRDefault="00B548F4" w:rsidP="00B548F4">
      <w:pPr>
        <w:rPr>
          <w:color w:val="000000" w:themeColor="text1"/>
        </w:rPr>
      </w:pPr>
      <w:r w:rsidRPr="00952D5F">
        <w:rPr>
          <w:color w:val="000000" w:themeColor="text1"/>
        </w:rPr>
        <w:t xml:space="preserve">This work paper includes measures that are offered via direct install activities into hard-to-reach (HTR) customer </w:t>
      </w:r>
      <w:r>
        <w:rPr>
          <w:color w:val="000000" w:themeColor="text1"/>
        </w:rPr>
        <w:t>facilities</w:t>
      </w:r>
      <w:r w:rsidRPr="00952D5F">
        <w:rPr>
          <w:color w:val="000000" w:themeColor="text1"/>
        </w:rPr>
        <w:t xml:space="preserve">.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xml:space="preserve">, dated December 18, 2014, defines specific criteria to classify customer </w:t>
      </w:r>
      <w:r>
        <w:rPr>
          <w:color w:val="000000" w:themeColor="text1"/>
        </w:rPr>
        <w:t>facilities</w:t>
      </w:r>
      <w:r w:rsidRPr="00952D5F">
        <w:rPr>
          <w:color w:val="000000" w:themeColor="text1"/>
        </w:rPr>
        <w:t xml:space="preserve"> as HTR</w:t>
      </w:r>
      <w:r>
        <w:rPr>
          <w:color w:val="000000" w:themeColor="text1"/>
        </w:rPr>
        <w:t xml:space="preserve"> and also states that two criteria are sufficient to identify HTR customers </w:t>
      </w:r>
      <w:r w:rsidRPr="00067D8C">
        <w:rPr>
          <w:color w:val="000000" w:themeColor="text1"/>
        </w:rPr>
        <w:t>if one of the criteria met is the geographic criteria</w:t>
      </w:r>
      <w:r>
        <w:rPr>
          <w:color w:val="000000" w:themeColor="text1"/>
        </w:rPr>
        <w:t xml:space="preserve">.  </w:t>
      </w:r>
    </w:p>
    <w:p w14:paraId="16EAEB7A" w14:textId="77777777" w:rsidR="00130C79" w:rsidRDefault="00130C79" w:rsidP="00B548F4">
      <w:pPr>
        <w:rPr>
          <w:color w:val="000000" w:themeColor="text1"/>
        </w:rPr>
      </w:pPr>
    </w:p>
    <w:p w14:paraId="7C5C7E91" w14:textId="77777777" w:rsidR="00B548F4" w:rsidRDefault="00B548F4" w:rsidP="00B548F4">
      <w:pPr>
        <w:rPr>
          <w:color w:val="000000" w:themeColor="text1"/>
        </w:rPr>
      </w:pPr>
      <w:r>
        <w:rPr>
          <w:color w:val="000000" w:themeColor="text1"/>
        </w:rPr>
        <w:t>SCE’s</w:t>
      </w:r>
      <w:r w:rsidRPr="00A96A74">
        <w:rPr>
          <w:color w:val="000000" w:themeColor="text1"/>
        </w:rPr>
        <w:t xml:space="preserve"> Commercial Direct Install program delivers free and low cost energy</w:t>
      </w:r>
      <w:r>
        <w:rPr>
          <w:color w:val="000000" w:themeColor="text1"/>
        </w:rPr>
        <w:t xml:space="preserve"> </w:t>
      </w:r>
      <w:r w:rsidRPr="00A96A74">
        <w:rPr>
          <w:color w:val="000000" w:themeColor="text1"/>
        </w:rPr>
        <w:t>efficiency hardware retrofits through installation contractors to reduce peak demand</w:t>
      </w:r>
      <w:r>
        <w:rPr>
          <w:color w:val="000000" w:themeColor="text1"/>
        </w:rPr>
        <w:t xml:space="preserve"> </w:t>
      </w:r>
      <w:r w:rsidRPr="00A96A74">
        <w:rPr>
          <w:color w:val="000000" w:themeColor="text1"/>
        </w:rPr>
        <w:t>and energy savings for small and medium commercial customers.</w:t>
      </w:r>
      <w:r>
        <w:rPr>
          <w:color w:val="000000" w:themeColor="text1"/>
        </w:rPr>
        <w:t xml:space="preserve">  The barriers for customer participation include limited capital resources, lack of </w:t>
      </w:r>
      <w:r>
        <w:rPr>
          <w:color w:val="000000" w:themeColor="text1"/>
        </w:rPr>
        <w:lastRenderedPageBreak/>
        <w:t xml:space="preserve">expertise and understanding of the </w:t>
      </w:r>
      <w:r w:rsidRPr="00A96A74">
        <w:rPr>
          <w:color w:val="000000" w:themeColor="text1"/>
        </w:rPr>
        <w:t xml:space="preserve">understanding of the benefits of energy </w:t>
      </w:r>
      <w:r>
        <w:rPr>
          <w:color w:val="000000" w:themeColor="text1"/>
        </w:rPr>
        <w:t xml:space="preserve">efficiency, a suspicion of the </w:t>
      </w:r>
      <w:r w:rsidRPr="00A96A74">
        <w:rPr>
          <w:color w:val="000000" w:themeColor="text1"/>
        </w:rPr>
        <w:t>“free offer” and its legitimacy, and language and cultural barriers.</w:t>
      </w:r>
      <w:r>
        <w:rPr>
          <w:color w:val="000000" w:themeColor="text1"/>
        </w:rPr>
        <w:t xml:space="preserve">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w:t>
      </w:r>
      <w:r w:rsidRPr="008170A7">
        <w:rPr>
          <w:color w:val="000000" w:themeColor="text1"/>
        </w:rPr>
        <w:t>Other</w:t>
      </w:r>
      <w:r>
        <w:rPr>
          <w:color w:val="000000" w:themeColor="text1"/>
        </w:rPr>
        <w:t xml:space="preserve"> measures in the Commercial Direct Install program will receive default NTG (NTGR_ID: Com-Default&gt;2), unless otherwise specified in DEER.</w:t>
      </w:r>
    </w:p>
    <w:p w14:paraId="4C9DF469" w14:textId="77777777" w:rsidR="00C73BD7" w:rsidRDefault="00C73BD7" w:rsidP="00B548F4">
      <w:pPr>
        <w:rPr>
          <w:color w:val="000000" w:themeColor="text1"/>
        </w:rPr>
      </w:pPr>
    </w:p>
    <w:p w14:paraId="03707E69" w14:textId="352A5088" w:rsidR="00B548F4" w:rsidRPr="00C73BD7" w:rsidRDefault="00B548F4" w:rsidP="00C73BD7">
      <w:pPr>
        <w:pStyle w:val="ListParagraph"/>
        <w:numPr>
          <w:ilvl w:val="0"/>
          <w:numId w:val="44"/>
        </w:numPr>
        <w:rPr>
          <w:color w:val="000000" w:themeColor="text1"/>
        </w:rPr>
      </w:pPr>
      <w:r w:rsidRPr="00C73BD7">
        <w:rPr>
          <w:b/>
          <w:color w:val="000000" w:themeColor="text1"/>
        </w:rPr>
        <w:t>Business Size</w:t>
      </w:r>
      <w:r w:rsidRPr="00C73BD7">
        <w:rPr>
          <w:color w:val="000000" w:themeColor="text1"/>
        </w:rPr>
        <w:t xml:space="preserve"> – Customer must have less than ten employees </w:t>
      </w:r>
    </w:p>
    <w:p w14:paraId="0DAE2DD5" w14:textId="3625397B" w:rsidR="00B548F4" w:rsidRPr="00C73BD7" w:rsidRDefault="00B548F4" w:rsidP="00C73BD7">
      <w:pPr>
        <w:pStyle w:val="ListParagraph"/>
        <w:numPr>
          <w:ilvl w:val="0"/>
          <w:numId w:val="44"/>
        </w:numPr>
        <w:rPr>
          <w:color w:val="000000" w:themeColor="text1"/>
        </w:rPr>
      </w:pPr>
      <w:r w:rsidRPr="00C73BD7">
        <w:rPr>
          <w:b/>
          <w:color w:val="000000" w:themeColor="text1"/>
        </w:rPr>
        <w:t>Language</w:t>
      </w:r>
      <w:r w:rsidRPr="00C73BD7">
        <w:rPr>
          <w:color w:val="000000" w:themeColor="text1"/>
        </w:rPr>
        <w:t xml:space="preserve"> – Customer’s primary language spoken is not English</w:t>
      </w:r>
    </w:p>
    <w:p w14:paraId="6E20F3E2" w14:textId="4C363217" w:rsidR="00B548F4" w:rsidRPr="00C73BD7" w:rsidRDefault="00B548F4" w:rsidP="00C73BD7">
      <w:pPr>
        <w:pStyle w:val="ListParagraph"/>
        <w:numPr>
          <w:ilvl w:val="0"/>
          <w:numId w:val="44"/>
        </w:numPr>
        <w:rPr>
          <w:color w:val="000000" w:themeColor="text1"/>
        </w:rPr>
      </w:pPr>
      <w:r w:rsidRPr="00C73BD7">
        <w:rPr>
          <w:b/>
          <w:color w:val="000000" w:themeColor="text1"/>
        </w:rPr>
        <w:t>Geography</w:t>
      </w:r>
      <w:r w:rsidRPr="00C73BD7">
        <w:rPr>
          <w:color w:val="000000" w:themeColor="text1"/>
        </w:rPr>
        <w:t xml:space="preserve"> –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01390517" w14:textId="77777777" w:rsidR="00B548F4" w:rsidRPr="00067D8C" w:rsidRDefault="00B548F4" w:rsidP="00B548F4">
      <w:pPr>
        <w:ind w:left="720"/>
        <w:rPr>
          <w:color w:val="000000" w:themeColor="text1"/>
        </w:rPr>
      </w:pP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 for the geographic criteria:</w:t>
      </w:r>
    </w:p>
    <w:p w14:paraId="0384EAB2" w14:textId="77777777" w:rsidR="00B548F4" w:rsidRPr="00067D8C" w:rsidRDefault="00B548F4" w:rsidP="00B548F4">
      <w:pPr>
        <w:ind w:left="720"/>
        <w:rPr>
          <w:color w:val="000000" w:themeColor="text1"/>
        </w:rPr>
      </w:pPr>
      <w:r>
        <w:rPr>
          <w:color w:val="000000" w:themeColor="text1"/>
        </w:rPr>
        <w:t>“</w:t>
      </w:r>
      <w:r w:rsidRPr="00067D8C">
        <w:rPr>
          <w:color w:val="000000" w:themeColor="text1"/>
        </w:rPr>
        <w:t>Notes on OMB CSA designations:</w:t>
      </w:r>
    </w:p>
    <w:p w14:paraId="1D2C7001" w14:textId="77777777" w:rsidR="00B548F4" w:rsidRPr="00067D8C" w:rsidRDefault="00B548F4" w:rsidP="00B548F4">
      <w:pPr>
        <w:ind w:left="720"/>
        <w:rPr>
          <w:color w:val="000000" w:themeColor="text1"/>
        </w:rPr>
      </w:pPr>
      <w:r w:rsidRPr="00067D8C">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4CD1A452" w14:textId="77777777" w:rsidR="00B548F4" w:rsidRPr="00067D8C" w:rsidRDefault="00B548F4" w:rsidP="00B548F4">
      <w:pPr>
        <w:ind w:left="720"/>
        <w:rPr>
          <w:color w:val="000000" w:themeColor="text1"/>
        </w:rPr>
      </w:pPr>
      <w:r w:rsidRPr="00067D8C">
        <w:rPr>
          <w:color w:val="000000" w:themeColor="text1"/>
        </w:rPr>
        <w:t xml:space="preserve">The OMB definition of this CSA includes Los Angeles, Orange, </w:t>
      </w:r>
      <w:proofErr w:type="gramStart"/>
      <w:r w:rsidRPr="00067D8C">
        <w:rPr>
          <w:color w:val="000000" w:themeColor="text1"/>
        </w:rPr>
        <w:t>San</w:t>
      </w:r>
      <w:proofErr w:type="gramEnd"/>
      <w:r w:rsidRPr="00067D8C">
        <w:rPr>
          <w:color w:val="000000" w:themeColor="text1"/>
        </w:rPr>
        <w:t xml:space="preserve"> Bernardino, Riverside and Ventura counties.</w:t>
      </w:r>
    </w:p>
    <w:p w14:paraId="2199C30F" w14:textId="77777777" w:rsidR="00B548F4" w:rsidRDefault="00B548F4" w:rsidP="00B548F4">
      <w:pPr>
        <w:ind w:left="720"/>
        <w:rPr>
          <w:color w:val="000000" w:themeColor="text1"/>
        </w:rPr>
      </w:pPr>
      <w:r w:rsidRPr="00067D8C">
        <w:rPr>
          <w:color w:val="000000" w:themeColor="text1"/>
        </w:rPr>
        <w:t xml:space="preserve">The OMB definition of this CSA includes Sacramento, Yolo, </w:t>
      </w:r>
      <w:proofErr w:type="gramStart"/>
      <w:r w:rsidRPr="00067D8C">
        <w:rPr>
          <w:color w:val="000000" w:themeColor="text1"/>
        </w:rPr>
        <w:t>El</w:t>
      </w:r>
      <w:proofErr w:type="gramEnd"/>
      <w:r w:rsidRPr="00067D8C">
        <w:rPr>
          <w:color w:val="000000" w:themeColor="text1"/>
        </w:rPr>
        <w:t xml:space="preserve"> Dorado, Placer, Sutter, Yuba, and Nevada counties.”</w:t>
      </w:r>
      <w:r>
        <w:rPr>
          <w:color w:val="000000" w:themeColor="text1"/>
        </w:rPr>
        <w:t xml:space="preserve">  </w:t>
      </w:r>
    </w:p>
    <w:p w14:paraId="45E210C1" w14:textId="77777777" w:rsidR="00E2772A" w:rsidRPr="00920905" w:rsidRDefault="00E2772A"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66399B" w:rsidRDefault="002F4E34" w:rsidP="005729C8">
            <w:pPr>
              <w:rPr>
                <w:szCs w:val="20"/>
              </w:rPr>
            </w:pPr>
            <w:r w:rsidRPr="0066399B">
              <w:rPr>
                <w:szCs w:val="20"/>
              </w:rPr>
              <w:t>Def-GSIA</w:t>
            </w:r>
          </w:p>
        </w:tc>
        <w:tc>
          <w:tcPr>
            <w:tcW w:w="1404" w:type="pct"/>
          </w:tcPr>
          <w:p w14:paraId="2BFFF598" w14:textId="77777777" w:rsidR="002F4E34" w:rsidRPr="0066399B" w:rsidRDefault="002F4E34" w:rsidP="005729C8">
            <w:pPr>
              <w:rPr>
                <w:szCs w:val="20"/>
              </w:rPr>
            </w:pPr>
            <w:r w:rsidRPr="0066399B">
              <w:rPr>
                <w:szCs w:val="20"/>
              </w:rPr>
              <w:t>Default GSIA values</w:t>
            </w:r>
          </w:p>
        </w:tc>
        <w:tc>
          <w:tcPr>
            <w:tcW w:w="688" w:type="pct"/>
          </w:tcPr>
          <w:p w14:paraId="157D8A62" w14:textId="77777777" w:rsidR="002F4E34" w:rsidRPr="0066399B" w:rsidRDefault="002F4E34" w:rsidP="005729C8">
            <w:pPr>
              <w:rPr>
                <w:szCs w:val="20"/>
              </w:rPr>
            </w:pPr>
            <w:r w:rsidRPr="0066399B">
              <w:rPr>
                <w:szCs w:val="20"/>
              </w:rPr>
              <w:t>Any</w:t>
            </w:r>
          </w:p>
        </w:tc>
        <w:tc>
          <w:tcPr>
            <w:tcW w:w="858" w:type="pct"/>
          </w:tcPr>
          <w:p w14:paraId="0C3293FE" w14:textId="77777777" w:rsidR="002F4E34" w:rsidRPr="0066399B" w:rsidRDefault="002F4E34" w:rsidP="005729C8">
            <w:pPr>
              <w:rPr>
                <w:szCs w:val="20"/>
              </w:rPr>
            </w:pPr>
            <w:r w:rsidRPr="0066399B">
              <w:rPr>
                <w:szCs w:val="20"/>
              </w:rPr>
              <w:t>Any</w:t>
            </w:r>
          </w:p>
        </w:tc>
        <w:tc>
          <w:tcPr>
            <w:tcW w:w="693" w:type="pct"/>
          </w:tcPr>
          <w:p w14:paraId="0B642835" w14:textId="77777777" w:rsidR="002F4E34" w:rsidRPr="0066399B" w:rsidRDefault="002F4E34" w:rsidP="005729C8">
            <w:pPr>
              <w:rPr>
                <w:szCs w:val="20"/>
              </w:rPr>
            </w:pPr>
            <w:r w:rsidRPr="0066399B">
              <w:rPr>
                <w:szCs w:val="20"/>
              </w:rPr>
              <w:t>Any</w:t>
            </w:r>
          </w:p>
        </w:tc>
        <w:tc>
          <w:tcPr>
            <w:tcW w:w="634" w:type="pct"/>
          </w:tcPr>
          <w:p w14:paraId="1C671DD2" w14:textId="77777777" w:rsidR="002F4E34" w:rsidRPr="0066399B" w:rsidRDefault="002F4E34" w:rsidP="005729C8">
            <w:pPr>
              <w:rPr>
                <w:szCs w:val="20"/>
              </w:rPr>
            </w:pPr>
            <w:r w:rsidRPr="0066399B">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5E190A1D" w14:textId="77777777" w:rsidR="00C44992" w:rsidRPr="00920905" w:rsidRDefault="00C44992" w:rsidP="00920905">
      <w:pPr>
        <w:pStyle w:val="NoSpacing"/>
      </w:pP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49EB070E" w:rsidR="00BA2E7E" w:rsidRPr="00500C4E" w:rsidRDefault="00EE4D04" w:rsidP="00BA2E7E">
            <w:pPr>
              <w:rPr>
                <w:color w:val="FF0000"/>
                <w:szCs w:val="20"/>
              </w:rPr>
            </w:pPr>
            <w:r>
              <w:rPr>
                <w:rFonts w:cstheme="minorHAnsi"/>
                <w:szCs w:val="20"/>
              </w:rPr>
              <w:t>GrocDisp-FixtLtg-LED</w:t>
            </w:r>
          </w:p>
        </w:tc>
        <w:tc>
          <w:tcPr>
            <w:tcW w:w="1436" w:type="pct"/>
          </w:tcPr>
          <w:p w14:paraId="36E678D1" w14:textId="7D825317" w:rsidR="00BA2E7E" w:rsidRPr="00500C4E" w:rsidRDefault="00EE4D04" w:rsidP="00BA2E7E">
            <w:pPr>
              <w:rPr>
                <w:color w:val="FF0000"/>
                <w:szCs w:val="20"/>
              </w:rPr>
            </w:pPr>
            <w:r>
              <w:rPr>
                <w:rFonts w:cstheme="minorHAnsi"/>
                <w:szCs w:val="20"/>
              </w:rPr>
              <w:t>Display Case Lighting LED Lighting</w:t>
            </w:r>
          </w:p>
        </w:tc>
        <w:tc>
          <w:tcPr>
            <w:tcW w:w="474" w:type="pct"/>
          </w:tcPr>
          <w:p w14:paraId="42B5C736" w14:textId="77777777" w:rsidR="00BA2E7E" w:rsidRPr="00EE4D04" w:rsidRDefault="00BA2E7E" w:rsidP="00BA2E7E">
            <w:pPr>
              <w:rPr>
                <w:szCs w:val="20"/>
              </w:rPr>
            </w:pPr>
            <w:r w:rsidRPr="00EE4D04">
              <w:rPr>
                <w:szCs w:val="20"/>
              </w:rPr>
              <w:t>Com</w:t>
            </w:r>
          </w:p>
        </w:tc>
        <w:tc>
          <w:tcPr>
            <w:tcW w:w="676" w:type="pct"/>
          </w:tcPr>
          <w:p w14:paraId="52A841ED" w14:textId="386F925C" w:rsidR="00BA2E7E" w:rsidRPr="00EE4D04" w:rsidRDefault="00EE4D04" w:rsidP="00BA2E7E">
            <w:pPr>
              <w:rPr>
                <w:szCs w:val="20"/>
              </w:rPr>
            </w:pPr>
            <w:r w:rsidRPr="00EE4D04">
              <w:rPr>
                <w:rFonts w:cstheme="minorHAnsi"/>
                <w:szCs w:val="20"/>
              </w:rPr>
              <w:t>Lighting</w:t>
            </w:r>
          </w:p>
        </w:tc>
        <w:tc>
          <w:tcPr>
            <w:tcW w:w="813" w:type="pct"/>
          </w:tcPr>
          <w:p w14:paraId="1BF5FCBD" w14:textId="05E9430A" w:rsidR="00BA2E7E" w:rsidRPr="00EE4D04" w:rsidRDefault="00BA2E7E" w:rsidP="00EE4D04">
            <w:pPr>
              <w:rPr>
                <w:szCs w:val="20"/>
              </w:rPr>
            </w:pPr>
            <w:r w:rsidRPr="00EE4D04">
              <w:rPr>
                <w:szCs w:val="20"/>
              </w:rPr>
              <w:t>1</w:t>
            </w:r>
            <w:r w:rsidR="00EE4D04" w:rsidRPr="00EE4D04">
              <w:rPr>
                <w:szCs w:val="20"/>
              </w:rPr>
              <w:t>6</w:t>
            </w:r>
          </w:p>
        </w:tc>
        <w:tc>
          <w:tcPr>
            <w:tcW w:w="777" w:type="pct"/>
          </w:tcPr>
          <w:p w14:paraId="46ED97C1" w14:textId="4E7AA7B0" w:rsidR="00BA2E7E" w:rsidRPr="00EE4D04" w:rsidRDefault="00EE4D04" w:rsidP="00BA2E7E">
            <w:pPr>
              <w:rPr>
                <w:szCs w:val="20"/>
              </w:rPr>
            </w:pPr>
            <w:r w:rsidRPr="00EE4D04">
              <w:rPr>
                <w:szCs w:val="20"/>
              </w:rPr>
              <w:t>5.3</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2"/>
    </w:p>
    <w:p w14:paraId="1D92C863" w14:textId="1C5977BE" w:rsidR="00E2772A" w:rsidRPr="00E2772A" w:rsidRDefault="00E2772A" w:rsidP="00E2772A">
      <w:pPr>
        <w:pStyle w:val="NoSpacing"/>
      </w:pPr>
      <w:r w:rsidRPr="00E2772A">
        <w:t>Title 24 20</w:t>
      </w:r>
      <w:r>
        <w:t>13</w:t>
      </w:r>
      <w:r w:rsidRPr="00E2772A">
        <w:t xml:space="preserve"> [</w:t>
      </w:r>
      <w:r>
        <w:t>355</w:t>
      </w:r>
      <w:r w:rsidRPr="00E2772A">
        <w:t>] and Title 20 201</w:t>
      </w:r>
      <w:r>
        <w:t>5</w:t>
      </w:r>
      <w:r w:rsidRPr="00E2772A">
        <w:t xml:space="preserve"> [</w:t>
      </w:r>
      <w:r>
        <w:t>493</w:t>
      </w:r>
      <w:r w:rsidRPr="00E2772A">
        <w:t xml:space="preserve">] do not apply. </w:t>
      </w:r>
    </w:p>
    <w:p w14:paraId="586CCCF2" w14:textId="77777777" w:rsidR="00E2772A" w:rsidRDefault="00E2772A" w:rsidP="00920905">
      <w:pPr>
        <w:pStyle w:val="Caption"/>
        <w:keepNext/>
        <w:rPr>
          <w:rFonts w:cstheme="minorHAnsi"/>
          <w:szCs w:val="22"/>
        </w:rPr>
      </w:pPr>
    </w:p>
    <w:p w14:paraId="64ABA407" w14:textId="16F237C0" w:rsidR="00FA42E8" w:rsidRDefault="008A208C" w:rsidP="00FA42E8">
      <w:pPr>
        <w:spacing w:before="40" w:after="40"/>
        <w:rPr>
          <w:rFonts w:cstheme="minorHAnsi"/>
          <w:szCs w:val="22"/>
        </w:rPr>
      </w:pPr>
      <w:r>
        <w:rPr>
          <w:rFonts w:cstheme="minorHAnsi"/>
          <w:szCs w:val="22"/>
        </w:rPr>
        <w:t>Title 24</w:t>
      </w:r>
      <w:r w:rsidR="00FA42E8">
        <w:rPr>
          <w:rFonts w:cstheme="minorHAnsi"/>
          <w:szCs w:val="22"/>
        </w:rPr>
        <w:t xml:space="preserve"> 2013 [</w:t>
      </w:r>
      <w:r>
        <w:rPr>
          <w:rFonts w:cstheme="minorHAnsi"/>
          <w:szCs w:val="22"/>
        </w:rPr>
        <w:t>355</w:t>
      </w:r>
      <w:r w:rsidR="00FA42E8">
        <w:rPr>
          <w:rFonts w:cstheme="minorHAnsi"/>
          <w:szCs w:val="22"/>
        </w:rPr>
        <w:t xml:space="preserve">] contains code related to refrigerated display cases that affect new (NEW) display case installations. </w:t>
      </w:r>
    </w:p>
    <w:p w14:paraId="27C08A7E" w14:textId="77777777" w:rsidR="00FA42E8" w:rsidRDefault="00FA42E8" w:rsidP="00FA42E8">
      <w:pPr>
        <w:autoSpaceDE w:val="0"/>
        <w:autoSpaceDN w:val="0"/>
        <w:adjustRightInd w:val="0"/>
        <w:rPr>
          <w:rFonts w:eastAsiaTheme="minorHAnsi" w:cs="TimesNewRomanPS-BoldMT"/>
          <w:b/>
          <w:bCs/>
          <w:szCs w:val="22"/>
        </w:rPr>
      </w:pPr>
    </w:p>
    <w:p w14:paraId="208DD778" w14:textId="77777777" w:rsidR="00FA42E8" w:rsidRDefault="00FA42E8" w:rsidP="00FA42E8">
      <w:pPr>
        <w:tabs>
          <w:tab w:val="num" w:pos="360"/>
        </w:tabs>
        <w:spacing w:before="40" w:after="40"/>
        <w:ind w:left="720"/>
        <w:rPr>
          <w:rFonts w:cstheme="minorHAnsi"/>
          <w:szCs w:val="22"/>
        </w:rPr>
      </w:pPr>
      <w:r>
        <w:rPr>
          <w:rFonts w:cstheme="minorHAnsi"/>
          <w:b/>
          <w:szCs w:val="22"/>
        </w:rPr>
        <w:t>Refrigerated Display Cases.</w:t>
      </w:r>
      <w:r>
        <w:rPr>
          <w:rFonts w:cstheme="minorHAnsi"/>
          <w:szCs w:val="22"/>
        </w:rPr>
        <w:t xml:space="preserve"> Lighting in refrigerated display cases, and lights on glass doors installed on walk-in coolers and freezers shall be controlled by one of the following:</w:t>
      </w:r>
    </w:p>
    <w:p w14:paraId="7C8FEC4F" w14:textId="77777777" w:rsidR="00FA42E8" w:rsidRDefault="00FA42E8" w:rsidP="00FA42E8">
      <w:pPr>
        <w:tabs>
          <w:tab w:val="num" w:pos="360"/>
        </w:tabs>
        <w:spacing w:before="40" w:after="40"/>
        <w:ind w:left="720"/>
        <w:rPr>
          <w:rFonts w:cstheme="minorHAnsi"/>
          <w:szCs w:val="22"/>
        </w:rPr>
      </w:pPr>
    </w:p>
    <w:p w14:paraId="38698B1C" w14:textId="77777777" w:rsidR="00FA42E8" w:rsidRDefault="00FA42E8" w:rsidP="00FA42E8">
      <w:pPr>
        <w:tabs>
          <w:tab w:val="num" w:pos="360"/>
        </w:tabs>
        <w:spacing w:before="40" w:after="40"/>
        <w:ind w:left="720"/>
        <w:rPr>
          <w:rFonts w:cstheme="minorHAnsi"/>
          <w:szCs w:val="22"/>
        </w:rPr>
      </w:pPr>
      <w:r>
        <w:rPr>
          <w:rFonts w:cstheme="minorHAnsi"/>
          <w:szCs w:val="22"/>
        </w:rPr>
        <w:t>A. Automatic time switch controls to turn off lights during non-business hours. Timed overrides for any line-up or walk-in case may only be used to turn the lights on for up to one hour. Manual overrides shall time-out automatically to turn the lights off after one hour.</w:t>
      </w:r>
    </w:p>
    <w:p w14:paraId="440A871D" w14:textId="77777777" w:rsidR="00FA42E8" w:rsidRDefault="00FA42E8" w:rsidP="00FA42E8">
      <w:pPr>
        <w:tabs>
          <w:tab w:val="num" w:pos="360"/>
        </w:tabs>
        <w:spacing w:before="40" w:after="40"/>
        <w:ind w:left="720"/>
        <w:rPr>
          <w:rFonts w:cstheme="minorHAnsi"/>
          <w:szCs w:val="22"/>
        </w:rPr>
      </w:pPr>
    </w:p>
    <w:p w14:paraId="62EE4A7C" w14:textId="10EE82B1" w:rsidR="00FA42E8" w:rsidRDefault="00FA42E8" w:rsidP="001C3FC8">
      <w:pPr>
        <w:autoSpaceDE w:val="0"/>
        <w:autoSpaceDN w:val="0"/>
        <w:adjustRightInd w:val="0"/>
        <w:ind w:left="720"/>
        <w:rPr>
          <w:rFonts w:cstheme="minorHAnsi"/>
          <w:szCs w:val="22"/>
        </w:rPr>
      </w:pPr>
      <w:r>
        <w:rPr>
          <w:rFonts w:cstheme="minorHAnsi"/>
          <w:szCs w:val="22"/>
        </w:rPr>
        <w:t>B. Motion sensor controls on each case that reduce</w:t>
      </w:r>
      <w:r w:rsidR="001C3FC8">
        <w:rPr>
          <w:rFonts w:cstheme="minorHAnsi"/>
          <w:szCs w:val="22"/>
        </w:rPr>
        <w:t xml:space="preserve"> </w:t>
      </w:r>
      <w:r w:rsidR="001C3FC8" w:rsidRPr="001C3FC8">
        <w:rPr>
          <w:rFonts w:cstheme="minorHAnsi"/>
          <w:szCs w:val="22"/>
        </w:rPr>
        <w:t>display case lighting power by at least 50 percent</w:t>
      </w:r>
      <w:r w:rsidR="001C3FC8">
        <w:rPr>
          <w:rFonts w:cstheme="minorHAnsi"/>
          <w:szCs w:val="22"/>
        </w:rPr>
        <w:t xml:space="preserve"> </w:t>
      </w:r>
      <w:r w:rsidR="001C3FC8" w:rsidRPr="001C3FC8">
        <w:rPr>
          <w:rFonts w:cstheme="minorHAnsi"/>
          <w:szCs w:val="22"/>
        </w:rPr>
        <w:t>within 30 minutes after the area near the case is vacated.</w:t>
      </w:r>
    </w:p>
    <w:p w14:paraId="6AAC66EA" w14:textId="77777777" w:rsidR="00FA42E8" w:rsidRDefault="00FA42E8" w:rsidP="00FA42E8">
      <w:pPr>
        <w:tabs>
          <w:tab w:val="num" w:pos="360"/>
        </w:tabs>
        <w:spacing w:before="40" w:after="40"/>
        <w:ind w:left="720"/>
        <w:rPr>
          <w:rFonts w:cstheme="minorHAnsi"/>
          <w:szCs w:val="22"/>
        </w:rPr>
      </w:pPr>
    </w:p>
    <w:p w14:paraId="72F5001D" w14:textId="77777777" w:rsidR="00FA42E8" w:rsidRDefault="00FA42E8" w:rsidP="00FA42E8">
      <w:pPr>
        <w:tabs>
          <w:tab w:val="num" w:pos="360"/>
        </w:tabs>
        <w:spacing w:before="40" w:after="40"/>
        <w:ind w:left="720"/>
        <w:rPr>
          <w:rFonts w:cstheme="minorHAnsi"/>
          <w:szCs w:val="22"/>
        </w:rPr>
      </w:pPr>
      <w:r>
        <w:rPr>
          <w:rFonts w:cstheme="minorHAnsi"/>
          <w:b/>
          <w:szCs w:val="22"/>
        </w:rPr>
        <w:t>EXCEPTION to Section 120.6(b</w:t>
      </w:r>
      <w:proofErr w:type="gramStart"/>
      <w:r>
        <w:rPr>
          <w:rFonts w:cstheme="minorHAnsi"/>
          <w:b/>
          <w:szCs w:val="22"/>
        </w:rPr>
        <w:t>)3</w:t>
      </w:r>
      <w:proofErr w:type="gramEnd"/>
      <w:r>
        <w:rPr>
          <w:rFonts w:cstheme="minorHAnsi"/>
          <w:b/>
          <w:szCs w:val="22"/>
        </w:rPr>
        <w:t>:</w:t>
      </w:r>
      <w:r>
        <w:rPr>
          <w:rFonts w:cstheme="minorHAnsi"/>
          <w:szCs w:val="22"/>
        </w:rPr>
        <w:t xml:space="preserve"> Stores which are normally open for business 140 hours or more per week.</w:t>
      </w:r>
    </w:p>
    <w:p w14:paraId="631656F3" w14:textId="77777777" w:rsidR="00FA42E8" w:rsidRPr="00FA42E8" w:rsidRDefault="00FA42E8" w:rsidP="00FA42E8"/>
    <w:p w14:paraId="284601E7" w14:textId="231E31E4"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EE4D04" w:rsidRPr="00500C4E" w14:paraId="41E6B4DA" w14:textId="77777777" w:rsidTr="00920905">
        <w:trPr>
          <w:trHeight w:val="243"/>
        </w:trPr>
        <w:tc>
          <w:tcPr>
            <w:tcW w:w="1155" w:type="pct"/>
          </w:tcPr>
          <w:p w14:paraId="16A44F28" w14:textId="55E862C3" w:rsidR="00EE4D04" w:rsidRPr="00500C4E" w:rsidRDefault="00EE4D04" w:rsidP="00EE4D04">
            <w:pPr>
              <w:rPr>
                <w:rFonts w:cstheme="minorHAnsi"/>
                <w:szCs w:val="20"/>
              </w:rPr>
            </w:pPr>
            <w:r w:rsidRPr="00DC2AA2">
              <w:rPr>
                <w:rFonts w:cstheme="minorHAnsi"/>
                <w:szCs w:val="20"/>
              </w:rPr>
              <w:t>Title 24 (2013)</w:t>
            </w:r>
          </w:p>
        </w:tc>
        <w:tc>
          <w:tcPr>
            <w:tcW w:w="2711" w:type="pct"/>
          </w:tcPr>
          <w:p w14:paraId="5C0F682E" w14:textId="77777777" w:rsidR="00EE4D04" w:rsidRDefault="00EE4D04" w:rsidP="00EE4D04">
            <w:pPr>
              <w:rPr>
                <w:rFonts w:cstheme="minorHAnsi"/>
                <w:szCs w:val="20"/>
              </w:rPr>
            </w:pPr>
            <w:r w:rsidRPr="00E63A0B">
              <w:rPr>
                <w:rFonts w:cstheme="minorHAnsi"/>
                <w:szCs w:val="20"/>
              </w:rPr>
              <w:t>2</w:t>
            </w:r>
            <w:r>
              <w:rPr>
                <w:rFonts w:cstheme="minorHAnsi"/>
                <w:szCs w:val="20"/>
              </w:rPr>
              <w:t>013</w:t>
            </w:r>
            <w:r w:rsidRPr="00E63A0B">
              <w:rPr>
                <w:rFonts w:cstheme="minorHAnsi"/>
                <w:szCs w:val="20"/>
              </w:rPr>
              <w:t xml:space="preserve"> </w:t>
            </w:r>
            <w:r>
              <w:rPr>
                <w:rFonts w:cstheme="minorHAnsi"/>
                <w:szCs w:val="20"/>
              </w:rPr>
              <w:t>Building Energy Efficiency Standards</w:t>
            </w:r>
          </w:p>
          <w:p w14:paraId="387D6828" w14:textId="3A070240" w:rsidR="00EE4D04" w:rsidRPr="00500C4E" w:rsidRDefault="00E2772A" w:rsidP="00EE4D04">
            <w:pPr>
              <w:rPr>
                <w:rFonts w:cstheme="minorHAnsi"/>
                <w:color w:val="FF0000"/>
                <w:szCs w:val="20"/>
              </w:rPr>
            </w:pPr>
            <w:r>
              <w:rPr>
                <w:rFonts w:cstheme="minorHAnsi"/>
                <w:szCs w:val="20"/>
              </w:rPr>
              <w:t>Section 120.6(b</w:t>
            </w:r>
            <w:r w:rsidR="00EE4D04">
              <w:rPr>
                <w:rFonts w:cstheme="minorHAnsi"/>
                <w:szCs w:val="20"/>
              </w:rPr>
              <w:t>)</w:t>
            </w:r>
            <w:r>
              <w:rPr>
                <w:rFonts w:cstheme="minorHAnsi"/>
                <w:szCs w:val="20"/>
              </w:rPr>
              <w:t>3</w:t>
            </w:r>
          </w:p>
        </w:tc>
        <w:tc>
          <w:tcPr>
            <w:tcW w:w="1134" w:type="pct"/>
          </w:tcPr>
          <w:p w14:paraId="3E1189F8" w14:textId="760CFA3A" w:rsidR="00EE4D04" w:rsidRPr="00500C4E" w:rsidRDefault="00EE4D04" w:rsidP="00EE4D04">
            <w:pPr>
              <w:rPr>
                <w:rFonts w:cstheme="minorHAnsi"/>
                <w:color w:val="FF0000"/>
                <w:szCs w:val="20"/>
              </w:rPr>
            </w:pPr>
            <w:r>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4" w:name="_Toc304800207"/>
      <w:bookmarkStart w:id="15" w:name="_Toc324318343"/>
      <w:bookmarkStart w:id="16" w:name="_Toc324340487"/>
      <w:bookmarkStart w:id="17" w:name="_Toc383441992"/>
      <w:bookmarkStart w:id="18"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4"/>
      <w:bookmarkEnd w:id="15"/>
      <w:bookmarkEnd w:id="16"/>
      <w:bookmarkEnd w:id="17"/>
    </w:p>
    <w:p w14:paraId="4A400E38" w14:textId="77777777" w:rsidR="00EE4D04" w:rsidRPr="00EE4D04" w:rsidRDefault="00EE4D04" w:rsidP="00EE4D04">
      <w:pPr>
        <w:pStyle w:val="Reminders"/>
        <w:rPr>
          <w:rFonts w:asciiTheme="minorHAnsi" w:hAnsiTheme="minorHAnsi" w:cstheme="minorHAnsi"/>
          <w:i w:val="0"/>
          <w:color w:val="auto"/>
          <w:szCs w:val="22"/>
        </w:rPr>
      </w:pPr>
      <w:r w:rsidRPr="00EE4D04">
        <w:rPr>
          <w:rFonts w:asciiTheme="minorHAnsi" w:hAnsiTheme="minorHAnsi" w:cstheme="minorHAnsi"/>
          <w:i w:val="0"/>
          <w:color w:val="auto"/>
          <w:szCs w:val="22"/>
        </w:rPr>
        <w:t>Several Non-DEER studies were reviewed:</w:t>
      </w:r>
    </w:p>
    <w:p w14:paraId="166E4979" w14:textId="77777777" w:rsidR="00EE4D04" w:rsidRPr="00EE4D04" w:rsidRDefault="00EE4D04" w:rsidP="00EE4D04">
      <w:pPr>
        <w:pStyle w:val="ListParagraph"/>
        <w:numPr>
          <w:ilvl w:val="0"/>
          <w:numId w:val="32"/>
        </w:numPr>
        <w:rPr>
          <w:rFonts w:cs="Arial"/>
          <w:szCs w:val="22"/>
        </w:rPr>
      </w:pPr>
      <w:r w:rsidRPr="00EE4D04">
        <w:rPr>
          <w:rFonts w:cs="Arial"/>
          <w:szCs w:val="22"/>
        </w:rPr>
        <w:t>Demonstration Assessment of Lighting-Emitting Diode (LED) Freezer Case Lighting [227]: This is a DOE-sponsored study of a LED lighting and occupancy sensor retrofit of refrigerated display cases in an Albertsons store.</w:t>
      </w:r>
    </w:p>
    <w:p w14:paraId="2005533E" w14:textId="77777777" w:rsidR="00EE4D04" w:rsidRPr="00EE4D04" w:rsidRDefault="00EE4D04" w:rsidP="00EE4D04">
      <w:pPr>
        <w:pStyle w:val="ListParagraph"/>
        <w:numPr>
          <w:ilvl w:val="0"/>
          <w:numId w:val="32"/>
        </w:numPr>
        <w:rPr>
          <w:rFonts w:cs="Arial"/>
          <w:szCs w:val="22"/>
        </w:rPr>
      </w:pPr>
      <w:r w:rsidRPr="00EE4D04">
        <w:rPr>
          <w:rFonts w:cs="Arial"/>
          <w:szCs w:val="22"/>
        </w:rPr>
        <w:t>LED Freezer Case Lighting Systems [456]: The Sacramento Municipal Utility District led an effort to develop an LED freezer case lighting system with motion sensors and dimming controls.</w:t>
      </w:r>
    </w:p>
    <w:p w14:paraId="0757326A" w14:textId="77777777" w:rsidR="00EE4D04" w:rsidRPr="00EE4D04" w:rsidRDefault="00EE4D04" w:rsidP="00EE4D04">
      <w:pPr>
        <w:pStyle w:val="ListParagraph"/>
        <w:numPr>
          <w:ilvl w:val="0"/>
          <w:numId w:val="32"/>
        </w:numPr>
        <w:rPr>
          <w:rFonts w:cs="Arial"/>
          <w:szCs w:val="22"/>
        </w:rPr>
      </w:pPr>
      <w:r w:rsidRPr="00EE4D04">
        <w:rPr>
          <w:rFonts w:cs="Arial"/>
          <w:szCs w:val="22"/>
        </w:rPr>
        <w:t>LED Lighting for Low Temperature Refrigerated Display Cases [457]: Southern California Edison evaluated the savings potential of LEDs and aisle traffic sensors on low-temperature reach-in refrigerated display cases.</w:t>
      </w:r>
    </w:p>
    <w:p w14:paraId="5B4ACB8A" w14:textId="77777777" w:rsidR="00FA42E8" w:rsidRDefault="00FA42E8" w:rsidP="00560934">
      <w:pPr>
        <w:pStyle w:val="Heading1"/>
        <w:keepNext w:val="0"/>
        <w:rPr>
          <w:rFonts w:cstheme="minorHAnsi"/>
        </w:rPr>
      </w:pPr>
    </w:p>
    <w:p w14:paraId="0ED07583" w14:textId="77777777" w:rsidR="00EA7A53" w:rsidRDefault="00EA7A53" w:rsidP="00EA7A53"/>
    <w:p w14:paraId="6E38EE31" w14:textId="77777777" w:rsidR="00EA7A53" w:rsidRDefault="00EA7A53" w:rsidP="00EA7A53"/>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8"/>
      <w:r w:rsidR="00755A45" w:rsidRPr="00500C4E">
        <w:rPr>
          <w:rFonts w:cstheme="minorHAnsi"/>
        </w:rPr>
        <w:t xml:space="preserve"> Methodology</w:t>
      </w:r>
    </w:p>
    <w:p w14:paraId="20D9E71A" w14:textId="77777777" w:rsidR="00FA42E8" w:rsidRDefault="00FA42E8" w:rsidP="00FA42E8">
      <w:pPr>
        <w:pStyle w:val="Reminders"/>
        <w:rPr>
          <w:rFonts w:asciiTheme="minorHAnsi" w:hAnsiTheme="minorHAnsi" w:cstheme="minorHAnsi"/>
          <w:i w:val="0"/>
          <w:color w:val="auto"/>
          <w:szCs w:val="22"/>
        </w:rPr>
      </w:pPr>
      <w:r>
        <w:rPr>
          <w:rFonts w:asciiTheme="minorHAnsi" w:hAnsiTheme="minorHAnsi" w:cstheme="minorHAnsi"/>
          <w:i w:val="0"/>
          <w:color w:val="auto"/>
          <w:szCs w:val="22"/>
        </w:rPr>
        <w:t>Assuming that the lighting power requirements of each technology are known, determining the direct power and energy savings is relatively straightforward. Secondary effects on the refrigeration system are a little more difficult to quantify as they depend on many other factors. The two most important factors are: percentage of heat generated by the lighting system ending up as load on the case and efficiency of the refrigeration system.</w:t>
      </w:r>
    </w:p>
    <w:p w14:paraId="62838186" w14:textId="77777777" w:rsidR="00FA42E8" w:rsidRDefault="00FA42E8" w:rsidP="00FA42E8">
      <w:pPr>
        <w:pStyle w:val="Reminders"/>
        <w:rPr>
          <w:rFonts w:asciiTheme="minorHAnsi" w:hAnsiTheme="minorHAnsi" w:cstheme="minorHAnsi"/>
          <w:i w:val="0"/>
          <w:color w:val="auto"/>
          <w:szCs w:val="22"/>
        </w:rPr>
      </w:pPr>
    </w:p>
    <w:p w14:paraId="6A0CCA8B" w14:textId="0F7A397F" w:rsidR="00FA42E8" w:rsidRDefault="00FA42E8" w:rsidP="00FA42E8">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power required by each lighting system for the baseline 3/4/5/6-foot T8 and T12 system is based o</w:t>
      </w:r>
      <w:bookmarkStart w:id="19" w:name="_Ref237925189"/>
      <w:r>
        <w:rPr>
          <w:rFonts w:asciiTheme="minorHAnsi" w:hAnsiTheme="minorHAnsi" w:cstheme="minorHAnsi"/>
          <w:i w:val="0"/>
          <w:color w:val="auto"/>
          <w:szCs w:val="22"/>
        </w:rPr>
        <w:t xml:space="preserve">n standard </w:t>
      </w:r>
      <w:r w:rsidRPr="00C44992">
        <w:rPr>
          <w:rFonts w:asciiTheme="minorHAnsi" w:hAnsiTheme="minorHAnsi" w:cstheme="minorHAnsi"/>
          <w:i w:val="0"/>
          <w:color w:val="auto"/>
          <w:szCs w:val="22"/>
        </w:rPr>
        <w:t>wattages [</w:t>
      </w:r>
      <w:r w:rsidR="00C44992" w:rsidRPr="00C44992">
        <w:rPr>
          <w:rFonts w:asciiTheme="minorHAnsi" w:hAnsiTheme="minorHAnsi"/>
          <w:i w:val="0"/>
          <w:color w:val="auto"/>
          <w:szCs w:val="22"/>
        </w:rPr>
        <w:t>A</w:t>
      </w:r>
      <w:r w:rsidRPr="00C44992">
        <w:rPr>
          <w:rFonts w:asciiTheme="minorHAnsi" w:hAnsiTheme="minorHAnsi" w:cstheme="minorHAnsi"/>
          <w:i w:val="0"/>
          <w:color w:val="auto"/>
          <w:szCs w:val="22"/>
        </w:rPr>
        <w:t>]</w:t>
      </w:r>
      <w:bookmarkEnd w:id="19"/>
      <w:r w:rsidRPr="00C44992">
        <w:rPr>
          <w:rFonts w:asciiTheme="minorHAnsi" w:hAnsiTheme="minorHAnsi" w:cstheme="minorHAnsi"/>
          <w:i w:val="0"/>
          <w:color w:val="auto"/>
          <w:szCs w:val="22"/>
        </w:rPr>
        <w:t>.</w:t>
      </w:r>
      <w:r>
        <w:rPr>
          <w:rFonts w:asciiTheme="minorHAnsi" w:hAnsiTheme="minorHAnsi" w:cstheme="minorHAnsi"/>
          <w:i w:val="0"/>
          <w:color w:val="auto"/>
          <w:szCs w:val="22"/>
        </w:rPr>
        <w:t xml:space="preserve"> For the 5-foot and 6-foot vertical LED system, the power is based on the average wattage of current LED display case </w:t>
      </w:r>
      <w:r w:rsidRPr="008B0035">
        <w:rPr>
          <w:rFonts w:asciiTheme="minorHAnsi" w:hAnsiTheme="minorHAnsi" w:cstheme="minorHAnsi"/>
          <w:i w:val="0"/>
          <w:color w:val="auto"/>
          <w:szCs w:val="22"/>
        </w:rPr>
        <w:t>fixtures</w:t>
      </w:r>
      <w:bookmarkStart w:id="20" w:name="_Ref244339569"/>
      <w:r w:rsidRPr="008B0035">
        <w:rPr>
          <w:rFonts w:asciiTheme="minorHAnsi" w:hAnsiTheme="minorHAnsi" w:cstheme="minorHAnsi"/>
          <w:i w:val="0"/>
          <w:color w:val="auto"/>
          <w:szCs w:val="22"/>
        </w:rPr>
        <w:t xml:space="preserve"> [</w:t>
      </w:r>
      <w:bookmarkStart w:id="21" w:name="_Ref364240909"/>
      <w:r w:rsidRPr="008B0035">
        <w:rPr>
          <w:rFonts w:asciiTheme="minorHAnsi" w:hAnsiTheme="minorHAnsi" w:cstheme="minorHAnsi"/>
          <w:i w:val="0"/>
          <w:color w:val="auto"/>
          <w:szCs w:val="22"/>
        </w:rPr>
        <w:t>F</w:t>
      </w:r>
      <w:bookmarkEnd w:id="21"/>
      <w:r w:rsidRPr="008B0035">
        <w:rPr>
          <w:rFonts w:asciiTheme="minorHAnsi" w:hAnsiTheme="minorHAnsi" w:cstheme="minorHAnsi"/>
          <w:i w:val="0"/>
          <w:color w:val="auto"/>
          <w:szCs w:val="22"/>
        </w:rPr>
        <w:t>]</w:t>
      </w:r>
      <w:bookmarkEnd w:id="20"/>
      <w:r w:rsidRPr="008B0035">
        <w:rPr>
          <w:rFonts w:asciiTheme="minorHAnsi" w:hAnsiTheme="minorHAnsi" w:cstheme="minorHAnsi"/>
          <w:i w:val="0"/>
          <w:color w:val="auto"/>
          <w:szCs w:val="22"/>
        </w:rPr>
        <w:t>.</w:t>
      </w:r>
      <w:r>
        <w:rPr>
          <w:rFonts w:asciiTheme="minorHAnsi" w:hAnsiTheme="minorHAnsi" w:cstheme="minorHAnsi"/>
          <w:i w:val="0"/>
          <w:color w:val="auto"/>
          <w:szCs w:val="22"/>
        </w:rPr>
        <w:t xml:space="preserve">  </w:t>
      </w:r>
      <w:r>
        <w:rPr>
          <w:rFonts w:asciiTheme="minorHAnsi" w:hAnsiTheme="minorHAnsi"/>
          <w:i w:val="0"/>
          <w:color w:val="auto"/>
          <w:szCs w:val="22"/>
        </w:rPr>
        <w:t xml:space="preserve">The 5-foot and 6-foot vertical LED system used as the basis for this work paper is an average between refrigerated display LED vertical lighting systems of three major lighting companies (Manufacturer 1, Manufacturer 2, and Manufacturer 3) with a color temperature of about 4000K. The average center fixture consumes 20 watts and the average side fixture consumes 12 watts found in the </w:t>
      </w:r>
      <w:r w:rsidRPr="00C44992">
        <w:rPr>
          <w:rFonts w:asciiTheme="minorHAnsi" w:hAnsiTheme="minorHAnsi"/>
          <w:i w:val="0"/>
          <w:color w:val="auto"/>
          <w:szCs w:val="22"/>
        </w:rPr>
        <w:t>attachment [</w:t>
      </w:r>
      <w:bookmarkStart w:id="22" w:name="_Ref365037308"/>
      <w:r w:rsidRPr="00C44992">
        <w:rPr>
          <w:rFonts w:asciiTheme="minorHAnsi" w:hAnsiTheme="minorHAnsi"/>
          <w:i w:val="0"/>
          <w:color w:val="auto"/>
          <w:szCs w:val="22"/>
        </w:rPr>
        <w:t>G</w:t>
      </w:r>
      <w:bookmarkEnd w:id="22"/>
      <w:r w:rsidRPr="00C44992">
        <w:rPr>
          <w:rFonts w:asciiTheme="minorHAnsi" w:hAnsiTheme="minorHAnsi"/>
          <w:i w:val="0"/>
          <w:color w:val="auto"/>
          <w:szCs w:val="22"/>
        </w:rPr>
        <w:t xml:space="preserve">]. </w:t>
      </w:r>
      <w:r w:rsidRPr="00C44992">
        <w:rPr>
          <w:rFonts w:asciiTheme="minorHAnsi" w:hAnsiTheme="minorHAnsi" w:cstheme="minorHAnsi"/>
          <w:i w:val="0"/>
          <w:color w:val="auto"/>
          <w:szCs w:val="22"/>
        </w:rPr>
        <w:t>The</w:t>
      </w:r>
      <w:r>
        <w:rPr>
          <w:rFonts w:asciiTheme="minorHAnsi" w:hAnsiTheme="minorHAnsi" w:cstheme="minorHAnsi"/>
          <w:i w:val="0"/>
          <w:color w:val="auto"/>
          <w:szCs w:val="22"/>
        </w:rPr>
        <w:t xml:space="preserve"> 3-foot and 4-foot horizontal LED fixture Wattage is an average of various manufacturers’ </w:t>
      </w:r>
      <w:r w:rsidRPr="00C44992">
        <w:rPr>
          <w:rFonts w:asciiTheme="minorHAnsi" w:hAnsiTheme="minorHAnsi" w:cstheme="minorHAnsi"/>
          <w:i w:val="0"/>
          <w:color w:val="auto"/>
          <w:szCs w:val="22"/>
        </w:rPr>
        <w:t>fixtures [</w:t>
      </w:r>
      <w:bookmarkStart w:id="23" w:name="_Ref365037301"/>
      <w:r w:rsidRPr="00C44992">
        <w:rPr>
          <w:rFonts w:asciiTheme="minorHAnsi" w:hAnsiTheme="minorHAnsi" w:cstheme="minorHAnsi"/>
          <w:i w:val="0"/>
          <w:color w:val="auto"/>
          <w:szCs w:val="22"/>
        </w:rPr>
        <w:t>H</w:t>
      </w:r>
      <w:bookmarkEnd w:id="23"/>
      <w:r w:rsidRPr="00C44992">
        <w:rPr>
          <w:rFonts w:asciiTheme="minorHAnsi" w:hAnsiTheme="minorHAnsi" w:cstheme="minorHAnsi"/>
          <w:i w:val="0"/>
          <w:color w:val="auto"/>
          <w:szCs w:val="22"/>
        </w:rPr>
        <w:t>]. The</w:t>
      </w:r>
      <w:r>
        <w:rPr>
          <w:rFonts w:asciiTheme="minorHAnsi" w:hAnsiTheme="minorHAnsi" w:cstheme="minorHAnsi"/>
          <w:i w:val="0"/>
          <w:color w:val="auto"/>
          <w:szCs w:val="22"/>
        </w:rPr>
        <w:t xml:space="preserve"> wattages can be found in the </w:t>
      </w:r>
      <w:r w:rsidRPr="00C44992">
        <w:rPr>
          <w:rFonts w:asciiTheme="minorHAnsi" w:hAnsiTheme="minorHAnsi" w:cstheme="minorHAnsi"/>
          <w:i w:val="0"/>
          <w:color w:val="auto"/>
          <w:szCs w:val="22"/>
        </w:rPr>
        <w:t>attachments [</w:t>
      </w:r>
      <w:bookmarkStart w:id="24" w:name="_Ref365037303"/>
      <w:r w:rsidRPr="00C44992">
        <w:rPr>
          <w:rFonts w:asciiTheme="minorHAnsi" w:hAnsiTheme="minorHAnsi" w:cstheme="minorHAnsi"/>
          <w:i w:val="0"/>
          <w:color w:val="auto"/>
          <w:szCs w:val="22"/>
        </w:rPr>
        <w:t>I</w:t>
      </w:r>
      <w:proofErr w:type="gramStart"/>
      <w:r w:rsidRPr="00C44992">
        <w:rPr>
          <w:rFonts w:asciiTheme="minorHAnsi" w:hAnsiTheme="minorHAnsi" w:cstheme="minorHAnsi"/>
          <w:i w:val="0"/>
          <w:color w:val="auto"/>
          <w:szCs w:val="22"/>
        </w:rPr>
        <w:t>,J</w:t>
      </w:r>
      <w:bookmarkEnd w:id="24"/>
      <w:proofErr w:type="gramEnd"/>
      <w:r w:rsidRPr="00C44992">
        <w:rPr>
          <w:rFonts w:asciiTheme="minorHAnsi" w:hAnsiTheme="minorHAnsi" w:cstheme="minorHAnsi"/>
          <w:i w:val="0"/>
          <w:color w:val="auto"/>
          <w:szCs w:val="22"/>
        </w:rPr>
        <w:t>].</w:t>
      </w:r>
    </w:p>
    <w:p w14:paraId="07C320AC" w14:textId="77777777" w:rsidR="00FA42E8" w:rsidRDefault="00FA42E8" w:rsidP="00FA42E8">
      <w:pPr>
        <w:pStyle w:val="Reminders"/>
        <w:tabs>
          <w:tab w:val="num" w:pos="360"/>
        </w:tabs>
        <w:rPr>
          <w:rFonts w:asciiTheme="minorHAnsi" w:hAnsiTheme="minorHAnsi" w:cstheme="minorHAnsi"/>
          <w:i w:val="0"/>
          <w:color w:val="auto"/>
          <w:szCs w:val="22"/>
        </w:rPr>
      </w:pPr>
    </w:p>
    <w:p w14:paraId="63C928B8" w14:textId="77777777" w:rsidR="00FA42E8" w:rsidRDefault="00FA42E8" w:rsidP="00FA42E8">
      <w:pPr>
        <w:pStyle w:val="Reminders"/>
        <w:tabs>
          <w:tab w:val="num" w:pos="360"/>
        </w:tabs>
        <w:rPr>
          <w:rFonts w:asciiTheme="minorHAnsi" w:hAnsiTheme="minorHAnsi"/>
          <w:i w:val="0"/>
          <w:color w:val="auto"/>
          <w:szCs w:val="22"/>
        </w:rPr>
      </w:pPr>
      <w:r>
        <w:rPr>
          <w:rFonts w:asciiTheme="minorHAnsi" w:hAnsiTheme="minorHAnsi" w:cstheme="minorHAnsi"/>
          <w:i w:val="0"/>
          <w:color w:val="auto"/>
          <w:szCs w:val="22"/>
        </w:rPr>
        <w:t>The lighting power values for each system are shown in the following table.</w:t>
      </w:r>
    </w:p>
    <w:p w14:paraId="58EEFD1B" w14:textId="1E15094B" w:rsidR="00A213E5" w:rsidRPr="00500C4E" w:rsidRDefault="00A213E5" w:rsidP="00A213E5">
      <w:pPr>
        <w:pStyle w:val="Caption"/>
        <w:keepNext/>
        <w:rPr>
          <w:rFonts w:cstheme="minorHAnsi"/>
          <w:szCs w:val="22"/>
        </w:rPr>
      </w:pPr>
      <w:r>
        <w:rPr>
          <w:rFonts w:cstheme="minorHAnsi"/>
          <w:szCs w:val="22"/>
        </w:rPr>
        <w:t>Lighting Power Values</w:t>
      </w:r>
      <w:r>
        <w:rPr>
          <w:rFonts w:cstheme="minorHAnsi"/>
          <w:szCs w:val="22"/>
        </w:rPr>
        <w:tab/>
      </w:r>
      <w:r>
        <w:rPr>
          <w:rFonts w:cstheme="minorHAnsi"/>
          <w:szCs w:val="22"/>
        </w:rPr>
        <w:tab/>
      </w:r>
      <w:r>
        <w:rPr>
          <w:rFonts w:cstheme="minorHAnsi"/>
          <w:szCs w:val="22"/>
        </w:rPr>
        <w:tab/>
      </w:r>
      <w:r>
        <w:rPr>
          <w:rFonts w:cstheme="minorHAnsi"/>
          <w:szCs w:val="22"/>
        </w:rPr>
        <w:tab/>
      </w:r>
      <w:r>
        <w:rPr>
          <w:rFonts w:cstheme="minorHAnsi"/>
          <w:szCs w:val="22"/>
        </w:rPr>
        <w:tab/>
      </w:r>
    </w:p>
    <w:tbl>
      <w:tblPr>
        <w:tblStyle w:val="TableGrid1"/>
        <w:tblW w:w="5000" w:type="pct"/>
        <w:tblLook w:val="01E0" w:firstRow="1" w:lastRow="1" w:firstColumn="1" w:lastColumn="1" w:noHBand="0" w:noVBand="0"/>
      </w:tblPr>
      <w:tblGrid>
        <w:gridCol w:w="2695"/>
        <w:gridCol w:w="4591"/>
        <w:gridCol w:w="2064"/>
      </w:tblGrid>
      <w:tr w:rsidR="00A213E5" w:rsidRPr="00500C4E" w14:paraId="424EE8B2" w14:textId="77777777" w:rsidTr="00A213E5">
        <w:tc>
          <w:tcPr>
            <w:tcW w:w="1441" w:type="pct"/>
            <w:shd w:val="clear" w:color="auto" w:fill="D9D9D9" w:themeFill="background1" w:themeFillShade="D9"/>
          </w:tcPr>
          <w:p w14:paraId="6370D012" w14:textId="739F1841" w:rsidR="00A213E5" w:rsidRPr="00920905" w:rsidRDefault="00A213E5" w:rsidP="00A213E5">
            <w:pPr>
              <w:jc w:val="center"/>
              <w:rPr>
                <w:rFonts w:cstheme="minorHAnsi"/>
                <w:b/>
                <w:szCs w:val="20"/>
              </w:rPr>
            </w:pPr>
            <w:r>
              <w:rPr>
                <w:rFonts w:cstheme="minorHAnsi"/>
                <w:b/>
                <w:szCs w:val="20"/>
              </w:rPr>
              <w:t>Lighting System</w:t>
            </w:r>
          </w:p>
        </w:tc>
        <w:tc>
          <w:tcPr>
            <w:tcW w:w="2455" w:type="pct"/>
            <w:shd w:val="clear" w:color="auto" w:fill="D9D9D9" w:themeFill="background1" w:themeFillShade="D9"/>
          </w:tcPr>
          <w:p w14:paraId="79EB2584" w14:textId="2F2C5E8A" w:rsidR="00A213E5" w:rsidRPr="00920905" w:rsidRDefault="00A213E5" w:rsidP="00A213E5">
            <w:pPr>
              <w:jc w:val="center"/>
              <w:rPr>
                <w:rFonts w:cstheme="minorHAnsi"/>
                <w:b/>
                <w:szCs w:val="20"/>
              </w:rPr>
            </w:pPr>
            <w:r>
              <w:rPr>
                <w:rFonts w:cstheme="minorHAnsi"/>
                <w:b/>
                <w:szCs w:val="20"/>
              </w:rPr>
              <w:t>Power</w:t>
            </w:r>
          </w:p>
        </w:tc>
        <w:tc>
          <w:tcPr>
            <w:tcW w:w="1104" w:type="pct"/>
            <w:shd w:val="clear" w:color="auto" w:fill="D9D9D9" w:themeFill="background1" w:themeFillShade="D9"/>
          </w:tcPr>
          <w:p w14:paraId="4D0B3722" w14:textId="49D11AFF" w:rsidR="00A213E5" w:rsidRPr="00920905" w:rsidRDefault="00A213E5" w:rsidP="00A213E5">
            <w:pPr>
              <w:jc w:val="center"/>
              <w:rPr>
                <w:rFonts w:cstheme="minorHAnsi"/>
                <w:b/>
                <w:szCs w:val="20"/>
                <w:highlight w:val="yellow"/>
              </w:rPr>
            </w:pPr>
            <w:r>
              <w:rPr>
                <w:rFonts w:cstheme="minorHAnsi"/>
                <w:b/>
                <w:szCs w:val="20"/>
              </w:rPr>
              <w:t>Comments</w:t>
            </w:r>
          </w:p>
        </w:tc>
      </w:tr>
      <w:tr w:rsidR="00A213E5" w:rsidRPr="00500C4E" w14:paraId="4D203090" w14:textId="77777777" w:rsidTr="00A213E5">
        <w:tc>
          <w:tcPr>
            <w:tcW w:w="1441" w:type="pct"/>
          </w:tcPr>
          <w:p w14:paraId="6841CA3B" w14:textId="3E9267B0" w:rsidR="00A213E5" w:rsidRPr="00920905" w:rsidRDefault="00A213E5" w:rsidP="00A213E5">
            <w:pPr>
              <w:jc w:val="center"/>
              <w:rPr>
                <w:rFonts w:cstheme="minorHAnsi"/>
                <w:color w:val="FF0000"/>
                <w:szCs w:val="20"/>
              </w:rPr>
            </w:pPr>
            <w:r>
              <w:rPr>
                <w:bCs/>
                <w:szCs w:val="20"/>
              </w:rPr>
              <w:t>3’ T8 Fluorescent</w:t>
            </w:r>
          </w:p>
        </w:tc>
        <w:tc>
          <w:tcPr>
            <w:tcW w:w="2455" w:type="pct"/>
          </w:tcPr>
          <w:p w14:paraId="3EF823E8" w14:textId="58DBAF1D" w:rsidR="00A213E5" w:rsidRPr="00920905" w:rsidRDefault="00A213E5" w:rsidP="00A213E5">
            <w:pPr>
              <w:jc w:val="center"/>
              <w:rPr>
                <w:rFonts w:cstheme="minorHAnsi"/>
                <w:color w:val="FF0000"/>
                <w:szCs w:val="20"/>
              </w:rPr>
            </w:pPr>
            <w:r>
              <w:rPr>
                <w:szCs w:val="20"/>
              </w:rPr>
              <w:t>23 W</w:t>
            </w:r>
          </w:p>
        </w:tc>
        <w:tc>
          <w:tcPr>
            <w:tcW w:w="1104" w:type="pct"/>
          </w:tcPr>
          <w:p w14:paraId="50865964" w14:textId="04B4D732" w:rsidR="00A213E5" w:rsidRPr="00920905" w:rsidRDefault="00A213E5" w:rsidP="00A213E5">
            <w:pPr>
              <w:jc w:val="center"/>
              <w:rPr>
                <w:rFonts w:cstheme="minorHAnsi"/>
                <w:color w:val="FF0000"/>
                <w:szCs w:val="20"/>
              </w:rPr>
            </w:pPr>
            <w:r>
              <w:rPr>
                <w:bCs/>
                <w:szCs w:val="20"/>
              </w:rPr>
              <w:t>Per Lamp</w:t>
            </w:r>
          </w:p>
        </w:tc>
      </w:tr>
      <w:tr w:rsidR="00A213E5" w:rsidRPr="00500C4E" w14:paraId="69126C5E" w14:textId="77777777" w:rsidTr="00A213E5">
        <w:tc>
          <w:tcPr>
            <w:tcW w:w="1441" w:type="pct"/>
          </w:tcPr>
          <w:p w14:paraId="66F3D8FB" w14:textId="0EDABCDB" w:rsidR="00A213E5" w:rsidRPr="00920905" w:rsidRDefault="00A213E5" w:rsidP="00A213E5">
            <w:pPr>
              <w:jc w:val="center"/>
              <w:rPr>
                <w:rFonts w:cstheme="minorHAnsi"/>
                <w:color w:val="FF0000"/>
                <w:szCs w:val="20"/>
              </w:rPr>
            </w:pPr>
            <w:r>
              <w:rPr>
                <w:bCs/>
                <w:szCs w:val="20"/>
              </w:rPr>
              <w:t>3’ T12 Fluorescent</w:t>
            </w:r>
          </w:p>
        </w:tc>
        <w:tc>
          <w:tcPr>
            <w:tcW w:w="2455" w:type="pct"/>
          </w:tcPr>
          <w:p w14:paraId="33D7F8C4" w14:textId="28CD81B3" w:rsidR="00A213E5" w:rsidRPr="00920905" w:rsidRDefault="00A213E5" w:rsidP="00A213E5">
            <w:pPr>
              <w:jc w:val="center"/>
              <w:rPr>
                <w:rFonts w:cstheme="minorHAnsi"/>
                <w:color w:val="FF0000"/>
                <w:szCs w:val="20"/>
              </w:rPr>
            </w:pPr>
            <w:r>
              <w:rPr>
                <w:szCs w:val="20"/>
              </w:rPr>
              <w:t>37 W</w:t>
            </w:r>
          </w:p>
        </w:tc>
        <w:tc>
          <w:tcPr>
            <w:tcW w:w="1104" w:type="pct"/>
          </w:tcPr>
          <w:p w14:paraId="7F6F3A09" w14:textId="59EDFB64" w:rsidR="00A213E5" w:rsidRPr="00920905" w:rsidRDefault="00A213E5" w:rsidP="00A213E5">
            <w:pPr>
              <w:jc w:val="center"/>
              <w:rPr>
                <w:rFonts w:cstheme="minorHAnsi"/>
                <w:color w:val="FF0000"/>
                <w:szCs w:val="20"/>
              </w:rPr>
            </w:pPr>
            <w:r>
              <w:rPr>
                <w:bCs/>
                <w:szCs w:val="20"/>
              </w:rPr>
              <w:t>Per lamp</w:t>
            </w:r>
          </w:p>
        </w:tc>
      </w:tr>
      <w:tr w:rsidR="00A213E5" w:rsidRPr="00500C4E" w14:paraId="1C388E5E" w14:textId="77777777" w:rsidTr="00A213E5">
        <w:tc>
          <w:tcPr>
            <w:tcW w:w="1441" w:type="pct"/>
          </w:tcPr>
          <w:p w14:paraId="1C471DF5" w14:textId="19D21D72" w:rsidR="00A213E5" w:rsidRPr="00920905" w:rsidRDefault="00A213E5" w:rsidP="00A213E5">
            <w:pPr>
              <w:jc w:val="center"/>
              <w:rPr>
                <w:rFonts w:cstheme="minorHAnsi"/>
                <w:color w:val="FF0000"/>
                <w:szCs w:val="20"/>
              </w:rPr>
            </w:pPr>
            <w:r>
              <w:rPr>
                <w:szCs w:val="20"/>
              </w:rPr>
              <w:t>4’ T12 Fluorescent</w:t>
            </w:r>
          </w:p>
        </w:tc>
        <w:tc>
          <w:tcPr>
            <w:tcW w:w="2455" w:type="pct"/>
          </w:tcPr>
          <w:p w14:paraId="6F550768" w14:textId="2CC06A65" w:rsidR="00A213E5" w:rsidRPr="00920905" w:rsidRDefault="00A213E5" w:rsidP="00A213E5">
            <w:pPr>
              <w:jc w:val="center"/>
              <w:rPr>
                <w:rFonts w:cstheme="minorHAnsi"/>
                <w:color w:val="FF0000"/>
                <w:szCs w:val="20"/>
              </w:rPr>
            </w:pPr>
            <w:r>
              <w:rPr>
                <w:szCs w:val="20"/>
              </w:rPr>
              <w:t>41 W</w:t>
            </w:r>
          </w:p>
        </w:tc>
        <w:tc>
          <w:tcPr>
            <w:tcW w:w="1104" w:type="pct"/>
          </w:tcPr>
          <w:p w14:paraId="2C0A24F5" w14:textId="6CBE5F35" w:rsidR="00A213E5" w:rsidRPr="00920905" w:rsidRDefault="00A213E5" w:rsidP="00A213E5">
            <w:pPr>
              <w:jc w:val="center"/>
              <w:rPr>
                <w:rFonts w:cstheme="minorHAnsi"/>
                <w:color w:val="FF0000"/>
                <w:szCs w:val="20"/>
              </w:rPr>
            </w:pPr>
            <w:r>
              <w:rPr>
                <w:szCs w:val="20"/>
              </w:rPr>
              <w:t>Per Lamp</w:t>
            </w:r>
          </w:p>
        </w:tc>
      </w:tr>
      <w:tr w:rsidR="00A213E5" w:rsidRPr="00500C4E" w14:paraId="331B75F0" w14:textId="77777777" w:rsidTr="00A213E5">
        <w:tc>
          <w:tcPr>
            <w:tcW w:w="1441" w:type="pct"/>
          </w:tcPr>
          <w:p w14:paraId="77696857" w14:textId="5E576F23" w:rsidR="00A213E5" w:rsidRPr="00920905" w:rsidRDefault="00A213E5" w:rsidP="00A213E5">
            <w:pPr>
              <w:jc w:val="center"/>
              <w:rPr>
                <w:rFonts w:cstheme="minorHAnsi"/>
                <w:color w:val="FF0000"/>
                <w:szCs w:val="20"/>
              </w:rPr>
            </w:pPr>
            <w:r>
              <w:rPr>
                <w:bCs/>
                <w:szCs w:val="20"/>
              </w:rPr>
              <w:t>4’ T12 HO Fluorescent</w:t>
            </w:r>
          </w:p>
        </w:tc>
        <w:tc>
          <w:tcPr>
            <w:tcW w:w="2455" w:type="pct"/>
          </w:tcPr>
          <w:p w14:paraId="21D4C90B" w14:textId="5B4F675B" w:rsidR="00A213E5" w:rsidRPr="00920905" w:rsidRDefault="00A213E5" w:rsidP="00A213E5">
            <w:pPr>
              <w:jc w:val="center"/>
              <w:rPr>
                <w:rFonts w:cstheme="minorHAnsi"/>
                <w:color w:val="FF0000"/>
                <w:szCs w:val="20"/>
              </w:rPr>
            </w:pPr>
            <w:r>
              <w:rPr>
                <w:bCs/>
                <w:szCs w:val="20"/>
              </w:rPr>
              <w:t>72.5 W</w:t>
            </w:r>
          </w:p>
        </w:tc>
        <w:tc>
          <w:tcPr>
            <w:tcW w:w="1104" w:type="pct"/>
          </w:tcPr>
          <w:p w14:paraId="7B317326" w14:textId="103CFF81" w:rsidR="00A213E5" w:rsidRPr="00920905" w:rsidRDefault="00A213E5" w:rsidP="00A213E5">
            <w:pPr>
              <w:jc w:val="center"/>
              <w:rPr>
                <w:rFonts w:cstheme="minorHAnsi"/>
                <w:color w:val="FF0000"/>
                <w:szCs w:val="20"/>
              </w:rPr>
            </w:pPr>
            <w:r>
              <w:rPr>
                <w:bCs/>
                <w:szCs w:val="20"/>
              </w:rPr>
              <w:t>Per lamp</w:t>
            </w:r>
          </w:p>
        </w:tc>
      </w:tr>
      <w:tr w:rsidR="00A213E5" w:rsidRPr="00500C4E" w14:paraId="492F8708" w14:textId="77777777" w:rsidTr="00A213E5">
        <w:tc>
          <w:tcPr>
            <w:tcW w:w="1441" w:type="pct"/>
          </w:tcPr>
          <w:p w14:paraId="2F88099C" w14:textId="0F22AB7E" w:rsidR="00A213E5" w:rsidRPr="00920905" w:rsidRDefault="00A213E5" w:rsidP="00A213E5">
            <w:pPr>
              <w:jc w:val="center"/>
              <w:rPr>
                <w:rFonts w:cstheme="minorHAnsi"/>
                <w:color w:val="FF0000"/>
                <w:szCs w:val="20"/>
              </w:rPr>
            </w:pPr>
            <w:r>
              <w:rPr>
                <w:bCs/>
                <w:szCs w:val="20"/>
              </w:rPr>
              <w:t>3’ Canopy LED</w:t>
            </w:r>
          </w:p>
        </w:tc>
        <w:tc>
          <w:tcPr>
            <w:tcW w:w="2455" w:type="pct"/>
          </w:tcPr>
          <w:p w14:paraId="10E56B6F" w14:textId="4019BA05" w:rsidR="00A213E5" w:rsidRPr="00920905" w:rsidRDefault="00A213E5" w:rsidP="00A213E5">
            <w:pPr>
              <w:jc w:val="center"/>
              <w:rPr>
                <w:rFonts w:cstheme="minorHAnsi"/>
                <w:color w:val="FF0000"/>
                <w:szCs w:val="20"/>
              </w:rPr>
            </w:pPr>
            <w:r>
              <w:rPr>
                <w:bCs/>
                <w:szCs w:val="20"/>
              </w:rPr>
              <w:t>15.5 W</w:t>
            </w:r>
          </w:p>
        </w:tc>
        <w:tc>
          <w:tcPr>
            <w:tcW w:w="1104" w:type="pct"/>
          </w:tcPr>
          <w:p w14:paraId="4C5738EC" w14:textId="360222F7" w:rsidR="00A213E5" w:rsidRPr="00920905" w:rsidRDefault="00A213E5" w:rsidP="00A213E5">
            <w:pPr>
              <w:jc w:val="center"/>
              <w:rPr>
                <w:rFonts w:cstheme="minorHAnsi"/>
                <w:color w:val="FF0000"/>
                <w:szCs w:val="20"/>
              </w:rPr>
            </w:pPr>
            <w:r>
              <w:rPr>
                <w:bCs/>
                <w:szCs w:val="20"/>
              </w:rPr>
              <w:t>Per lamp</w:t>
            </w:r>
          </w:p>
        </w:tc>
      </w:tr>
      <w:tr w:rsidR="00A213E5" w:rsidRPr="00500C4E" w14:paraId="6FAA503A" w14:textId="77777777" w:rsidTr="00A213E5">
        <w:tc>
          <w:tcPr>
            <w:tcW w:w="1441" w:type="pct"/>
          </w:tcPr>
          <w:p w14:paraId="132CC2A6" w14:textId="0B042CB5" w:rsidR="00A213E5" w:rsidRPr="00920905" w:rsidRDefault="00A213E5" w:rsidP="00A213E5">
            <w:pPr>
              <w:jc w:val="center"/>
              <w:rPr>
                <w:rFonts w:cstheme="minorHAnsi"/>
                <w:color w:val="FF0000"/>
                <w:szCs w:val="20"/>
              </w:rPr>
            </w:pPr>
            <w:r>
              <w:rPr>
                <w:bCs/>
                <w:szCs w:val="20"/>
              </w:rPr>
              <w:t>3’ Shelf LED</w:t>
            </w:r>
          </w:p>
        </w:tc>
        <w:tc>
          <w:tcPr>
            <w:tcW w:w="2455" w:type="pct"/>
          </w:tcPr>
          <w:p w14:paraId="373408C3" w14:textId="3A33E077" w:rsidR="00A213E5" w:rsidRPr="00920905" w:rsidRDefault="00A213E5" w:rsidP="00A213E5">
            <w:pPr>
              <w:jc w:val="center"/>
              <w:rPr>
                <w:rFonts w:cstheme="minorHAnsi"/>
                <w:color w:val="FF0000"/>
                <w:szCs w:val="20"/>
              </w:rPr>
            </w:pPr>
            <w:r>
              <w:rPr>
                <w:bCs/>
                <w:szCs w:val="20"/>
              </w:rPr>
              <w:t>6.8 W</w:t>
            </w:r>
          </w:p>
        </w:tc>
        <w:tc>
          <w:tcPr>
            <w:tcW w:w="1104" w:type="pct"/>
          </w:tcPr>
          <w:p w14:paraId="6240EBFE" w14:textId="7336FE5C" w:rsidR="00A213E5" w:rsidRPr="00920905" w:rsidRDefault="00A213E5" w:rsidP="00A213E5">
            <w:pPr>
              <w:jc w:val="center"/>
              <w:rPr>
                <w:rFonts w:cstheme="minorHAnsi"/>
                <w:color w:val="FF0000"/>
                <w:szCs w:val="20"/>
              </w:rPr>
            </w:pPr>
            <w:r>
              <w:rPr>
                <w:bCs/>
                <w:szCs w:val="20"/>
              </w:rPr>
              <w:t>Per lamp</w:t>
            </w:r>
          </w:p>
        </w:tc>
      </w:tr>
      <w:tr w:rsidR="00A213E5" w:rsidRPr="00500C4E" w14:paraId="6CD065C1" w14:textId="77777777" w:rsidTr="00A213E5">
        <w:tc>
          <w:tcPr>
            <w:tcW w:w="1441" w:type="pct"/>
          </w:tcPr>
          <w:p w14:paraId="1BDDE031" w14:textId="1FC8F40E" w:rsidR="00A213E5" w:rsidRPr="00920905" w:rsidRDefault="00A213E5" w:rsidP="00A213E5">
            <w:pPr>
              <w:jc w:val="center"/>
              <w:rPr>
                <w:rFonts w:cstheme="minorHAnsi"/>
                <w:color w:val="FF0000"/>
                <w:szCs w:val="20"/>
              </w:rPr>
            </w:pPr>
            <w:r>
              <w:rPr>
                <w:bCs/>
                <w:szCs w:val="20"/>
              </w:rPr>
              <w:t>4’ Canopy LED</w:t>
            </w:r>
          </w:p>
        </w:tc>
        <w:tc>
          <w:tcPr>
            <w:tcW w:w="2455" w:type="pct"/>
          </w:tcPr>
          <w:p w14:paraId="29EE7F0F" w14:textId="7B476E76" w:rsidR="00A213E5" w:rsidRPr="00920905" w:rsidRDefault="00A213E5" w:rsidP="00A213E5">
            <w:pPr>
              <w:jc w:val="center"/>
              <w:rPr>
                <w:rFonts w:cstheme="minorHAnsi"/>
                <w:color w:val="FF0000"/>
                <w:szCs w:val="20"/>
              </w:rPr>
            </w:pPr>
            <w:r>
              <w:rPr>
                <w:bCs/>
                <w:szCs w:val="20"/>
              </w:rPr>
              <w:t>18.7 W</w:t>
            </w:r>
          </w:p>
        </w:tc>
        <w:tc>
          <w:tcPr>
            <w:tcW w:w="1104" w:type="pct"/>
          </w:tcPr>
          <w:p w14:paraId="3D8D3253" w14:textId="7E65999A" w:rsidR="00A213E5" w:rsidRPr="00920905" w:rsidRDefault="00A213E5" w:rsidP="00A213E5">
            <w:pPr>
              <w:jc w:val="center"/>
              <w:rPr>
                <w:rFonts w:cstheme="minorHAnsi"/>
                <w:color w:val="FF0000"/>
                <w:szCs w:val="20"/>
              </w:rPr>
            </w:pPr>
            <w:r>
              <w:rPr>
                <w:bCs/>
                <w:szCs w:val="20"/>
              </w:rPr>
              <w:t>Per lamp</w:t>
            </w:r>
          </w:p>
        </w:tc>
      </w:tr>
      <w:tr w:rsidR="00A213E5" w:rsidRPr="00500C4E" w14:paraId="1232BBDB" w14:textId="77777777" w:rsidTr="00A213E5">
        <w:tc>
          <w:tcPr>
            <w:tcW w:w="1441" w:type="pct"/>
          </w:tcPr>
          <w:p w14:paraId="388E5AF5" w14:textId="1AC2A926" w:rsidR="00A213E5" w:rsidRPr="00920905" w:rsidRDefault="00A213E5" w:rsidP="00A213E5">
            <w:pPr>
              <w:jc w:val="center"/>
              <w:rPr>
                <w:rFonts w:cstheme="minorHAnsi"/>
                <w:color w:val="FF0000"/>
                <w:szCs w:val="20"/>
              </w:rPr>
            </w:pPr>
            <w:r>
              <w:rPr>
                <w:bCs/>
                <w:szCs w:val="20"/>
              </w:rPr>
              <w:t>4’ Shelf LED</w:t>
            </w:r>
          </w:p>
        </w:tc>
        <w:tc>
          <w:tcPr>
            <w:tcW w:w="2455" w:type="pct"/>
          </w:tcPr>
          <w:p w14:paraId="484436EE" w14:textId="38DFE88D" w:rsidR="00A213E5" w:rsidRPr="00920905" w:rsidRDefault="00A213E5" w:rsidP="00A213E5">
            <w:pPr>
              <w:jc w:val="center"/>
              <w:rPr>
                <w:rFonts w:cstheme="minorHAnsi"/>
                <w:color w:val="FF0000"/>
                <w:szCs w:val="20"/>
              </w:rPr>
            </w:pPr>
            <w:r>
              <w:rPr>
                <w:bCs/>
                <w:szCs w:val="20"/>
              </w:rPr>
              <w:t>9.6 W</w:t>
            </w:r>
          </w:p>
        </w:tc>
        <w:tc>
          <w:tcPr>
            <w:tcW w:w="1104" w:type="pct"/>
          </w:tcPr>
          <w:p w14:paraId="7BFC1EB3" w14:textId="00E94996" w:rsidR="00A213E5" w:rsidRPr="00920905" w:rsidRDefault="00A213E5" w:rsidP="00A213E5">
            <w:pPr>
              <w:jc w:val="center"/>
              <w:rPr>
                <w:rFonts w:cstheme="minorHAnsi"/>
                <w:color w:val="FF0000"/>
                <w:szCs w:val="20"/>
              </w:rPr>
            </w:pPr>
            <w:r>
              <w:rPr>
                <w:bCs/>
                <w:szCs w:val="20"/>
              </w:rPr>
              <w:t>Per lamp</w:t>
            </w:r>
          </w:p>
        </w:tc>
      </w:tr>
      <w:tr w:rsidR="00A213E5" w:rsidRPr="00500C4E" w14:paraId="4AB0E378" w14:textId="77777777" w:rsidTr="00A213E5">
        <w:tc>
          <w:tcPr>
            <w:tcW w:w="1441" w:type="pct"/>
          </w:tcPr>
          <w:p w14:paraId="1FBA5731" w14:textId="10B8A33C" w:rsidR="00A213E5" w:rsidRPr="00920905" w:rsidRDefault="00A213E5" w:rsidP="00A213E5">
            <w:pPr>
              <w:jc w:val="center"/>
              <w:rPr>
                <w:rFonts w:cstheme="minorHAnsi"/>
                <w:color w:val="FF0000"/>
                <w:szCs w:val="20"/>
              </w:rPr>
            </w:pPr>
            <w:r>
              <w:rPr>
                <w:bCs/>
                <w:szCs w:val="20"/>
              </w:rPr>
              <w:t>5’ T8 Fluorescent</w:t>
            </w:r>
          </w:p>
        </w:tc>
        <w:tc>
          <w:tcPr>
            <w:tcW w:w="2455" w:type="pct"/>
          </w:tcPr>
          <w:p w14:paraId="4AAFA6BF" w14:textId="165B00EE" w:rsidR="00A213E5" w:rsidRPr="00920905" w:rsidRDefault="00A213E5" w:rsidP="00A213E5">
            <w:pPr>
              <w:jc w:val="center"/>
              <w:rPr>
                <w:rFonts w:cstheme="minorHAnsi"/>
                <w:color w:val="FF0000"/>
                <w:szCs w:val="20"/>
              </w:rPr>
            </w:pPr>
            <w:r>
              <w:rPr>
                <w:bCs/>
                <w:szCs w:val="20"/>
              </w:rPr>
              <w:t>36 W</w:t>
            </w:r>
          </w:p>
        </w:tc>
        <w:tc>
          <w:tcPr>
            <w:tcW w:w="1104" w:type="pct"/>
          </w:tcPr>
          <w:p w14:paraId="4F9CBAA3" w14:textId="3C3F580E" w:rsidR="00A213E5" w:rsidRPr="00920905" w:rsidRDefault="00A213E5" w:rsidP="00A213E5">
            <w:pPr>
              <w:jc w:val="center"/>
              <w:rPr>
                <w:rFonts w:cstheme="minorHAnsi"/>
                <w:color w:val="FF0000"/>
                <w:szCs w:val="20"/>
              </w:rPr>
            </w:pPr>
            <w:r>
              <w:rPr>
                <w:bCs/>
                <w:szCs w:val="20"/>
              </w:rPr>
              <w:t>Per lamp</w:t>
            </w:r>
          </w:p>
        </w:tc>
      </w:tr>
      <w:tr w:rsidR="00A213E5" w:rsidRPr="00500C4E" w14:paraId="13F031DE" w14:textId="77777777" w:rsidTr="00A213E5">
        <w:tc>
          <w:tcPr>
            <w:tcW w:w="1441" w:type="pct"/>
          </w:tcPr>
          <w:p w14:paraId="541F156B" w14:textId="6521EC02" w:rsidR="00A213E5" w:rsidRPr="00920905" w:rsidRDefault="00A213E5" w:rsidP="00A213E5">
            <w:pPr>
              <w:jc w:val="center"/>
              <w:rPr>
                <w:rFonts w:cstheme="minorHAnsi"/>
                <w:color w:val="FF0000"/>
                <w:szCs w:val="20"/>
              </w:rPr>
            </w:pPr>
            <w:r>
              <w:rPr>
                <w:bCs/>
                <w:szCs w:val="20"/>
              </w:rPr>
              <w:t>5’ T8/HO Fluorescent</w:t>
            </w:r>
          </w:p>
        </w:tc>
        <w:tc>
          <w:tcPr>
            <w:tcW w:w="2455" w:type="pct"/>
          </w:tcPr>
          <w:p w14:paraId="478582F6" w14:textId="329757D0" w:rsidR="00A213E5" w:rsidRPr="00920905" w:rsidRDefault="00A213E5" w:rsidP="00A213E5">
            <w:pPr>
              <w:jc w:val="center"/>
              <w:rPr>
                <w:rFonts w:cstheme="minorHAnsi"/>
                <w:color w:val="FF0000"/>
                <w:szCs w:val="20"/>
              </w:rPr>
            </w:pPr>
            <w:r>
              <w:rPr>
                <w:bCs/>
                <w:szCs w:val="20"/>
              </w:rPr>
              <w:t>56.3 W</w:t>
            </w:r>
          </w:p>
        </w:tc>
        <w:tc>
          <w:tcPr>
            <w:tcW w:w="1104" w:type="pct"/>
          </w:tcPr>
          <w:p w14:paraId="67FDF015" w14:textId="6EB5896F" w:rsidR="00A213E5" w:rsidRPr="00920905" w:rsidRDefault="00A213E5" w:rsidP="00A213E5">
            <w:pPr>
              <w:jc w:val="center"/>
              <w:rPr>
                <w:rFonts w:cstheme="minorHAnsi"/>
                <w:color w:val="FF0000"/>
                <w:szCs w:val="20"/>
              </w:rPr>
            </w:pPr>
            <w:r>
              <w:rPr>
                <w:bCs/>
                <w:szCs w:val="20"/>
              </w:rPr>
              <w:t>Per lamp</w:t>
            </w:r>
          </w:p>
        </w:tc>
      </w:tr>
      <w:tr w:rsidR="00A213E5" w:rsidRPr="00500C4E" w14:paraId="69DBA6F6" w14:textId="77777777" w:rsidTr="00A213E5">
        <w:tc>
          <w:tcPr>
            <w:tcW w:w="1441" w:type="pct"/>
          </w:tcPr>
          <w:p w14:paraId="499F4EF0" w14:textId="45665039" w:rsidR="00A213E5" w:rsidRPr="00920905" w:rsidRDefault="00A213E5" w:rsidP="00A213E5">
            <w:pPr>
              <w:jc w:val="center"/>
              <w:rPr>
                <w:rFonts w:cstheme="minorHAnsi"/>
                <w:color w:val="FF0000"/>
                <w:szCs w:val="20"/>
              </w:rPr>
            </w:pPr>
            <w:r>
              <w:rPr>
                <w:bCs/>
                <w:szCs w:val="20"/>
              </w:rPr>
              <w:t>5’ T12 HO Fluorescent</w:t>
            </w:r>
          </w:p>
        </w:tc>
        <w:tc>
          <w:tcPr>
            <w:tcW w:w="2455" w:type="pct"/>
          </w:tcPr>
          <w:p w14:paraId="7FA43050" w14:textId="01207FF0" w:rsidR="00A213E5" w:rsidRPr="00920905" w:rsidRDefault="00A213E5" w:rsidP="00A213E5">
            <w:pPr>
              <w:jc w:val="center"/>
              <w:rPr>
                <w:rFonts w:cstheme="minorHAnsi"/>
                <w:color w:val="FF0000"/>
                <w:szCs w:val="20"/>
              </w:rPr>
            </w:pPr>
            <w:r>
              <w:rPr>
                <w:bCs/>
                <w:szCs w:val="20"/>
              </w:rPr>
              <w:t>88 W</w:t>
            </w:r>
          </w:p>
        </w:tc>
        <w:tc>
          <w:tcPr>
            <w:tcW w:w="1104" w:type="pct"/>
          </w:tcPr>
          <w:p w14:paraId="58DE792D" w14:textId="56D8DCDF" w:rsidR="00A213E5" w:rsidRPr="00920905" w:rsidRDefault="00A213E5" w:rsidP="00A213E5">
            <w:pPr>
              <w:jc w:val="center"/>
              <w:rPr>
                <w:rFonts w:cstheme="minorHAnsi"/>
                <w:color w:val="FF0000"/>
                <w:szCs w:val="20"/>
              </w:rPr>
            </w:pPr>
            <w:r>
              <w:rPr>
                <w:bCs/>
                <w:szCs w:val="20"/>
              </w:rPr>
              <w:t>Per lamp</w:t>
            </w:r>
          </w:p>
        </w:tc>
      </w:tr>
      <w:tr w:rsidR="00A213E5" w:rsidRPr="00500C4E" w14:paraId="5CDB59C8" w14:textId="77777777" w:rsidTr="00A213E5">
        <w:tc>
          <w:tcPr>
            <w:tcW w:w="1441" w:type="pct"/>
          </w:tcPr>
          <w:p w14:paraId="088249D3" w14:textId="589E4A2D" w:rsidR="00A213E5" w:rsidRPr="00920905" w:rsidRDefault="00A213E5" w:rsidP="00A213E5">
            <w:pPr>
              <w:jc w:val="center"/>
              <w:rPr>
                <w:rFonts w:cstheme="minorHAnsi"/>
                <w:color w:val="FF0000"/>
                <w:szCs w:val="20"/>
              </w:rPr>
            </w:pPr>
            <w:r>
              <w:rPr>
                <w:bCs/>
                <w:szCs w:val="20"/>
              </w:rPr>
              <w:t>6’ T12 HO Fluorescent</w:t>
            </w:r>
          </w:p>
        </w:tc>
        <w:tc>
          <w:tcPr>
            <w:tcW w:w="2455" w:type="pct"/>
          </w:tcPr>
          <w:p w14:paraId="0956D256" w14:textId="4B908C9E" w:rsidR="00A213E5" w:rsidRPr="00920905" w:rsidRDefault="00A213E5" w:rsidP="00A213E5">
            <w:pPr>
              <w:jc w:val="center"/>
              <w:rPr>
                <w:rFonts w:cstheme="minorHAnsi"/>
                <w:color w:val="FF0000"/>
                <w:szCs w:val="20"/>
              </w:rPr>
            </w:pPr>
            <w:r>
              <w:rPr>
                <w:bCs/>
                <w:szCs w:val="20"/>
              </w:rPr>
              <w:t>97 W</w:t>
            </w:r>
          </w:p>
        </w:tc>
        <w:tc>
          <w:tcPr>
            <w:tcW w:w="1104" w:type="pct"/>
          </w:tcPr>
          <w:p w14:paraId="62CFE6EF" w14:textId="036F754D" w:rsidR="00A213E5" w:rsidRPr="00920905" w:rsidRDefault="00A213E5" w:rsidP="00A213E5">
            <w:pPr>
              <w:jc w:val="center"/>
              <w:rPr>
                <w:rFonts w:cstheme="minorHAnsi"/>
                <w:color w:val="FF0000"/>
                <w:szCs w:val="20"/>
              </w:rPr>
            </w:pPr>
            <w:r>
              <w:rPr>
                <w:bCs/>
                <w:szCs w:val="20"/>
              </w:rPr>
              <w:t>Per lamp</w:t>
            </w:r>
          </w:p>
        </w:tc>
      </w:tr>
      <w:tr w:rsidR="00A213E5" w:rsidRPr="00500C4E" w14:paraId="4678D95D" w14:textId="77777777" w:rsidTr="00A213E5">
        <w:tc>
          <w:tcPr>
            <w:tcW w:w="1441" w:type="pct"/>
          </w:tcPr>
          <w:p w14:paraId="6F0DD095" w14:textId="65F3ADAA" w:rsidR="00A213E5" w:rsidRPr="00920905" w:rsidRDefault="00A213E5" w:rsidP="00A213E5">
            <w:pPr>
              <w:jc w:val="center"/>
              <w:rPr>
                <w:rFonts w:cstheme="minorHAnsi"/>
                <w:color w:val="FF0000"/>
                <w:szCs w:val="20"/>
              </w:rPr>
            </w:pPr>
            <w:r>
              <w:rPr>
                <w:bCs/>
                <w:szCs w:val="20"/>
              </w:rPr>
              <w:t>5’ LED Side</w:t>
            </w:r>
          </w:p>
        </w:tc>
        <w:tc>
          <w:tcPr>
            <w:tcW w:w="2455" w:type="pct"/>
          </w:tcPr>
          <w:p w14:paraId="0007C70A" w14:textId="505A306B" w:rsidR="00A213E5" w:rsidRPr="00920905" w:rsidRDefault="00A213E5" w:rsidP="00A213E5">
            <w:pPr>
              <w:jc w:val="center"/>
              <w:rPr>
                <w:rFonts w:cstheme="minorHAnsi"/>
                <w:color w:val="FF0000"/>
                <w:szCs w:val="20"/>
              </w:rPr>
            </w:pPr>
            <w:r>
              <w:rPr>
                <w:bCs/>
                <w:szCs w:val="20"/>
              </w:rPr>
              <w:t>14 W</w:t>
            </w:r>
          </w:p>
        </w:tc>
        <w:tc>
          <w:tcPr>
            <w:tcW w:w="1104" w:type="pct"/>
          </w:tcPr>
          <w:p w14:paraId="456B751E" w14:textId="2F0054A9" w:rsidR="00A213E5" w:rsidRPr="00920905" w:rsidRDefault="00A213E5" w:rsidP="00A213E5">
            <w:pPr>
              <w:jc w:val="center"/>
              <w:rPr>
                <w:rFonts w:cstheme="minorHAnsi"/>
                <w:color w:val="FF0000"/>
                <w:szCs w:val="20"/>
              </w:rPr>
            </w:pPr>
            <w:r>
              <w:rPr>
                <w:bCs/>
                <w:szCs w:val="20"/>
              </w:rPr>
              <w:t>Per Lamp</w:t>
            </w:r>
          </w:p>
        </w:tc>
      </w:tr>
      <w:tr w:rsidR="00A213E5" w:rsidRPr="00500C4E" w14:paraId="19FD9868" w14:textId="77777777" w:rsidTr="00A213E5">
        <w:tc>
          <w:tcPr>
            <w:tcW w:w="1441" w:type="pct"/>
          </w:tcPr>
          <w:p w14:paraId="4DD5ED0E" w14:textId="3ABC9E6D" w:rsidR="00A213E5" w:rsidRPr="00920905" w:rsidRDefault="00A213E5" w:rsidP="00A213E5">
            <w:pPr>
              <w:jc w:val="center"/>
              <w:rPr>
                <w:rFonts w:cstheme="minorHAnsi"/>
                <w:color w:val="FF0000"/>
                <w:szCs w:val="20"/>
              </w:rPr>
            </w:pPr>
            <w:r>
              <w:rPr>
                <w:bCs/>
                <w:szCs w:val="20"/>
              </w:rPr>
              <w:t xml:space="preserve">5’ </w:t>
            </w:r>
            <w:smartTag w:uri="urn:schemas-microsoft-com:office:smarttags" w:element="place">
              <w:smartTag w:uri="urn:schemas-microsoft-com:office:smarttags" w:element="PlaceName">
                <w:r>
                  <w:rPr>
                    <w:bCs/>
                    <w:szCs w:val="20"/>
                  </w:rPr>
                  <w:t>LED</w:t>
                </w:r>
              </w:smartTag>
              <w:r>
                <w:rPr>
                  <w:bCs/>
                  <w:szCs w:val="20"/>
                </w:rPr>
                <w:t xml:space="preserve"> </w:t>
              </w:r>
              <w:smartTag w:uri="urn:schemas-microsoft-com:office:smarttags" w:element="PlaceType">
                <w:r>
                  <w:rPr>
                    <w:bCs/>
                    <w:szCs w:val="20"/>
                  </w:rPr>
                  <w:t>Center</w:t>
                </w:r>
              </w:smartTag>
            </w:smartTag>
          </w:p>
        </w:tc>
        <w:tc>
          <w:tcPr>
            <w:tcW w:w="2455" w:type="pct"/>
          </w:tcPr>
          <w:p w14:paraId="22F4239B" w14:textId="71169CED" w:rsidR="00A213E5" w:rsidRPr="00920905" w:rsidRDefault="00A213E5" w:rsidP="00A213E5">
            <w:pPr>
              <w:jc w:val="center"/>
              <w:rPr>
                <w:rFonts w:cstheme="minorHAnsi"/>
                <w:color w:val="FF0000"/>
                <w:szCs w:val="20"/>
              </w:rPr>
            </w:pPr>
            <w:r>
              <w:rPr>
                <w:bCs/>
                <w:szCs w:val="20"/>
              </w:rPr>
              <w:t>20 W</w:t>
            </w:r>
          </w:p>
        </w:tc>
        <w:tc>
          <w:tcPr>
            <w:tcW w:w="1104" w:type="pct"/>
          </w:tcPr>
          <w:p w14:paraId="0B06ABE8" w14:textId="0B8F2E6E" w:rsidR="00A213E5" w:rsidRPr="00920905" w:rsidRDefault="00A213E5" w:rsidP="00A213E5">
            <w:pPr>
              <w:jc w:val="center"/>
              <w:rPr>
                <w:rFonts w:cstheme="minorHAnsi"/>
                <w:color w:val="FF0000"/>
                <w:szCs w:val="20"/>
              </w:rPr>
            </w:pPr>
            <w:r>
              <w:rPr>
                <w:bCs/>
                <w:szCs w:val="20"/>
              </w:rPr>
              <w:t>Per Lamp</w:t>
            </w:r>
          </w:p>
        </w:tc>
      </w:tr>
      <w:tr w:rsidR="00A213E5" w:rsidRPr="00500C4E" w14:paraId="239C45A1" w14:textId="77777777" w:rsidTr="00A213E5">
        <w:tc>
          <w:tcPr>
            <w:tcW w:w="1441" w:type="pct"/>
          </w:tcPr>
          <w:p w14:paraId="5B16F332" w14:textId="0EF4EF08" w:rsidR="00A213E5" w:rsidRPr="00920905" w:rsidRDefault="00A213E5" w:rsidP="00A213E5">
            <w:pPr>
              <w:jc w:val="center"/>
              <w:rPr>
                <w:rFonts w:cstheme="minorHAnsi"/>
                <w:color w:val="FF0000"/>
                <w:szCs w:val="20"/>
              </w:rPr>
            </w:pPr>
            <w:r>
              <w:rPr>
                <w:bCs/>
                <w:szCs w:val="20"/>
              </w:rPr>
              <w:t>6’ LED Side</w:t>
            </w:r>
          </w:p>
        </w:tc>
        <w:tc>
          <w:tcPr>
            <w:tcW w:w="2455" w:type="pct"/>
          </w:tcPr>
          <w:p w14:paraId="1A7CBE8D" w14:textId="6582BACE" w:rsidR="00A213E5" w:rsidRPr="00920905" w:rsidRDefault="00A213E5" w:rsidP="00A213E5">
            <w:pPr>
              <w:jc w:val="center"/>
              <w:rPr>
                <w:rFonts w:cstheme="minorHAnsi"/>
                <w:color w:val="FF0000"/>
                <w:szCs w:val="20"/>
              </w:rPr>
            </w:pPr>
            <w:r>
              <w:rPr>
                <w:bCs/>
                <w:szCs w:val="20"/>
              </w:rPr>
              <w:t>17.2 W</w:t>
            </w:r>
          </w:p>
        </w:tc>
        <w:tc>
          <w:tcPr>
            <w:tcW w:w="1104" w:type="pct"/>
          </w:tcPr>
          <w:p w14:paraId="3EA6E497" w14:textId="634553D0" w:rsidR="00A213E5" w:rsidRPr="00920905" w:rsidRDefault="00A213E5" w:rsidP="00A213E5">
            <w:pPr>
              <w:jc w:val="center"/>
              <w:rPr>
                <w:rFonts w:cstheme="minorHAnsi"/>
                <w:color w:val="FF0000"/>
                <w:szCs w:val="20"/>
              </w:rPr>
            </w:pPr>
            <w:r>
              <w:rPr>
                <w:bCs/>
                <w:szCs w:val="20"/>
              </w:rPr>
              <w:t>Per Lamp</w:t>
            </w:r>
          </w:p>
        </w:tc>
      </w:tr>
      <w:tr w:rsidR="00A213E5" w:rsidRPr="00500C4E" w14:paraId="62A2D44F" w14:textId="77777777" w:rsidTr="00A213E5">
        <w:tc>
          <w:tcPr>
            <w:tcW w:w="1441" w:type="pct"/>
          </w:tcPr>
          <w:p w14:paraId="53D4605E" w14:textId="75AD50BD" w:rsidR="00A213E5" w:rsidRPr="00920905" w:rsidRDefault="00A213E5" w:rsidP="00A213E5">
            <w:pPr>
              <w:jc w:val="center"/>
              <w:rPr>
                <w:rFonts w:cstheme="minorHAnsi"/>
                <w:color w:val="FF0000"/>
                <w:szCs w:val="20"/>
              </w:rPr>
            </w:pPr>
            <w:r>
              <w:rPr>
                <w:bCs/>
                <w:szCs w:val="20"/>
              </w:rPr>
              <w:t>6’ LED Center</w:t>
            </w:r>
          </w:p>
        </w:tc>
        <w:tc>
          <w:tcPr>
            <w:tcW w:w="2455" w:type="pct"/>
          </w:tcPr>
          <w:p w14:paraId="1581E81E" w14:textId="14FF5E5F" w:rsidR="00A213E5" w:rsidRPr="00920905" w:rsidRDefault="00A213E5" w:rsidP="00A213E5">
            <w:pPr>
              <w:jc w:val="center"/>
              <w:rPr>
                <w:rFonts w:cstheme="minorHAnsi"/>
                <w:color w:val="FF0000"/>
                <w:szCs w:val="20"/>
              </w:rPr>
            </w:pPr>
            <w:r>
              <w:rPr>
                <w:bCs/>
                <w:szCs w:val="20"/>
              </w:rPr>
              <w:t>29.9 W</w:t>
            </w:r>
          </w:p>
        </w:tc>
        <w:tc>
          <w:tcPr>
            <w:tcW w:w="1104" w:type="pct"/>
          </w:tcPr>
          <w:p w14:paraId="33B284F1" w14:textId="23D411CB" w:rsidR="00A213E5" w:rsidRPr="00920905" w:rsidRDefault="00A213E5" w:rsidP="00A213E5">
            <w:pPr>
              <w:jc w:val="center"/>
              <w:rPr>
                <w:rFonts w:cstheme="minorHAnsi"/>
                <w:color w:val="FF0000"/>
                <w:szCs w:val="20"/>
              </w:rPr>
            </w:pPr>
            <w:r>
              <w:rPr>
                <w:bCs/>
                <w:szCs w:val="20"/>
              </w:rPr>
              <w:t>Per Lamp</w:t>
            </w:r>
          </w:p>
        </w:tc>
      </w:tr>
      <w:tr w:rsidR="00A213E5" w:rsidRPr="00500C4E" w14:paraId="1F154C4C" w14:textId="77777777" w:rsidTr="00A213E5">
        <w:tc>
          <w:tcPr>
            <w:tcW w:w="1441" w:type="pct"/>
          </w:tcPr>
          <w:p w14:paraId="390899B0" w14:textId="19BB63D4" w:rsidR="00A213E5" w:rsidRPr="00920905" w:rsidRDefault="00A213E5" w:rsidP="00A213E5">
            <w:pPr>
              <w:jc w:val="center"/>
              <w:rPr>
                <w:rFonts w:cstheme="minorHAnsi"/>
                <w:color w:val="FF0000"/>
                <w:szCs w:val="20"/>
              </w:rPr>
            </w:pPr>
            <w:r>
              <w:rPr>
                <w:bCs/>
                <w:szCs w:val="20"/>
              </w:rPr>
              <w:t>3’ T8 Fluorescent</w:t>
            </w:r>
          </w:p>
        </w:tc>
        <w:tc>
          <w:tcPr>
            <w:tcW w:w="2455" w:type="pct"/>
          </w:tcPr>
          <w:p w14:paraId="19FCD167" w14:textId="44F16FA4" w:rsidR="00A213E5" w:rsidRPr="00920905" w:rsidRDefault="00A213E5" w:rsidP="00A213E5">
            <w:pPr>
              <w:jc w:val="center"/>
              <w:rPr>
                <w:rFonts w:cstheme="minorHAnsi"/>
                <w:color w:val="FF0000"/>
                <w:szCs w:val="20"/>
              </w:rPr>
            </w:pPr>
            <w:r>
              <w:rPr>
                <w:szCs w:val="20"/>
              </w:rPr>
              <w:t>23 W</w:t>
            </w:r>
          </w:p>
        </w:tc>
        <w:tc>
          <w:tcPr>
            <w:tcW w:w="1104" w:type="pct"/>
          </w:tcPr>
          <w:p w14:paraId="12FA1571" w14:textId="7D54C62F" w:rsidR="00A213E5" w:rsidRPr="00920905" w:rsidRDefault="00A213E5" w:rsidP="00A213E5">
            <w:pPr>
              <w:jc w:val="center"/>
              <w:rPr>
                <w:rFonts w:cstheme="minorHAnsi"/>
                <w:color w:val="FF0000"/>
                <w:szCs w:val="20"/>
              </w:rPr>
            </w:pPr>
            <w:r>
              <w:rPr>
                <w:bCs/>
                <w:szCs w:val="20"/>
              </w:rPr>
              <w:t>Per Lamp</w:t>
            </w:r>
          </w:p>
        </w:tc>
      </w:tr>
      <w:tr w:rsidR="00A213E5" w:rsidRPr="00500C4E" w14:paraId="2732485B" w14:textId="77777777" w:rsidTr="00A213E5">
        <w:tc>
          <w:tcPr>
            <w:tcW w:w="1441" w:type="pct"/>
          </w:tcPr>
          <w:p w14:paraId="72BE2F15" w14:textId="3843F096" w:rsidR="00A213E5" w:rsidRPr="00920905" w:rsidRDefault="00A213E5" w:rsidP="00A213E5">
            <w:pPr>
              <w:jc w:val="center"/>
              <w:rPr>
                <w:rFonts w:cstheme="minorHAnsi"/>
                <w:color w:val="FF0000"/>
                <w:szCs w:val="20"/>
              </w:rPr>
            </w:pPr>
            <w:r>
              <w:rPr>
                <w:bCs/>
                <w:szCs w:val="20"/>
              </w:rPr>
              <w:t>3’ T12 Fluorescent</w:t>
            </w:r>
          </w:p>
        </w:tc>
        <w:tc>
          <w:tcPr>
            <w:tcW w:w="2455" w:type="pct"/>
          </w:tcPr>
          <w:p w14:paraId="0521310B" w14:textId="2171798B" w:rsidR="00A213E5" w:rsidRPr="00920905" w:rsidRDefault="00A213E5" w:rsidP="00A213E5">
            <w:pPr>
              <w:jc w:val="center"/>
              <w:rPr>
                <w:rFonts w:cstheme="minorHAnsi"/>
                <w:color w:val="FF0000"/>
                <w:szCs w:val="20"/>
              </w:rPr>
            </w:pPr>
            <w:r>
              <w:rPr>
                <w:szCs w:val="20"/>
              </w:rPr>
              <w:t>37 W</w:t>
            </w:r>
          </w:p>
        </w:tc>
        <w:tc>
          <w:tcPr>
            <w:tcW w:w="1104" w:type="pct"/>
          </w:tcPr>
          <w:p w14:paraId="65632293" w14:textId="1950952D" w:rsidR="00A213E5" w:rsidRPr="00920905" w:rsidRDefault="00A213E5" w:rsidP="00A213E5">
            <w:pPr>
              <w:jc w:val="center"/>
              <w:rPr>
                <w:rFonts w:cstheme="minorHAnsi"/>
                <w:color w:val="FF0000"/>
                <w:szCs w:val="20"/>
              </w:rPr>
            </w:pPr>
            <w:r>
              <w:rPr>
                <w:bCs/>
                <w:szCs w:val="20"/>
              </w:rPr>
              <w:t>Per lamp</w:t>
            </w:r>
          </w:p>
        </w:tc>
      </w:tr>
      <w:tr w:rsidR="00A213E5" w:rsidRPr="00500C4E" w14:paraId="715AB13C" w14:textId="77777777" w:rsidTr="00A213E5">
        <w:tc>
          <w:tcPr>
            <w:tcW w:w="1441" w:type="pct"/>
          </w:tcPr>
          <w:p w14:paraId="34DFD7F7" w14:textId="4377A45B" w:rsidR="00A213E5" w:rsidRPr="00920905" w:rsidRDefault="00A213E5" w:rsidP="00A213E5">
            <w:pPr>
              <w:jc w:val="center"/>
              <w:rPr>
                <w:rFonts w:cstheme="minorHAnsi"/>
                <w:color w:val="FF0000"/>
                <w:szCs w:val="20"/>
              </w:rPr>
            </w:pPr>
            <w:r>
              <w:rPr>
                <w:szCs w:val="20"/>
              </w:rPr>
              <w:t>4’ T12 Fluorescent</w:t>
            </w:r>
          </w:p>
        </w:tc>
        <w:tc>
          <w:tcPr>
            <w:tcW w:w="2455" w:type="pct"/>
          </w:tcPr>
          <w:p w14:paraId="0A6CF1E8" w14:textId="5FE91C0F" w:rsidR="00A213E5" w:rsidRPr="00920905" w:rsidRDefault="00A213E5" w:rsidP="00A213E5">
            <w:pPr>
              <w:jc w:val="center"/>
              <w:rPr>
                <w:rFonts w:cstheme="minorHAnsi"/>
                <w:color w:val="FF0000"/>
                <w:szCs w:val="20"/>
              </w:rPr>
            </w:pPr>
            <w:r>
              <w:rPr>
                <w:szCs w:val="20"/>
              </w:rPr>
              <w:t>41 W</w:t>
            </w:r>
          </w:p>
        </w:tc>
        <w:tc>
          <w:tcPr>
            <w:tcW w:w="1104" w:type="pct"/>
          </w:tcPr>
          <w:p w14:paraId="1088F639" w14:textId="0CE665F6" w:rsidR="00A213E5" w:rsidRPr="00920905" w:rsidRDefault="00A213E5" w:rsidP="00A213E5">
            <w:pPr>
              <w:jc w:val="center"/>
              <w:rPr>
                <w:rFonts w:cstheme="minorHAnsi"/>
                <w:color w:val="FF0000"/>
                <w:szCs w:val="20"/>
              </w:rPr>
            </w:pPr>
            <w:r>
              <w:rPr>
                <w:szCs w:val="20"/>
              </w:rPr>
              <w:t>Per Lamp</w:t>
            </w:r>
          </w:p>
        </w:tc>
      </w:tr>
      <w:tr w:rsidR="00A213E5" w:rsidRPr="00500C4E" w14:paraId="67AC90A2" w14:textId="77777777" w:rsidTr="00A213E5">
        <w:tc>
          <w:tcPr>
            <w:tcW w:w="1441" w:type="pct"/>
          </w:tcPr>
          <w:p w14:paraId="5A578AA5" w14:textId="7DE2412A" w:rsidR="00A213E5" w:rsidRPr="00920905" w:rsidRDefault="00A213E5" w:rsidP="00A213E5">
            <w:pPr>
              <w:jc w:val="center"/>
              <w:rPr>
                <w:rFonts w:cstheme="minorHAnsi"/>
                <w:color w:val="FF0000"/>
                <w:szCs w:val="20"/>
              </w:rPr>
            </w:pPr>
            <w:r>
              <w:rPr>
                <w:bCs/>
                <w:szCs w:val="20"/>
              </w:rPr>
              <w:t>4’ T12 HO Fluorescent</w:t>
            </w:r>
          </w:p>
        </w:tc>
        <w:tc>
          <w:tcPr>
            <w:tcW w:w="2455" w:type="pct"/>
          </w:tcPr>
          <w:p w14:paraId="6B6ED16D" w14:textId="6BEAEE4D" w:rsidR="00A213E5" w:rsidRPr="00920905" w:rsidRDefault="00A213E5" w:rsidP="00A213E5">
            <w:pPr>
              <w:jc w:val="center"/>
              <w:rPr>
                <w:rFonts w:cstheme="minorHAnsi"/>
                <w:color w:val="FF0000"/>
                <w:szCs w:val="20"/>
              </w:rPr>
            </w:pPr>
            <w:r>
              <w:rPr>
                <w:bCs/>
                <w:szCs w:val="20"/>
              </w:rPr>
              <w:t>72.5 W</w:t>
            </w:r>
          </w:p>
        </w:tc>
        <w:tc>
          <w:tcPr>
            <w:tcW w:w="1104" w:type="pct"/>
          </w:tcPr>
          <w:p w14:paraId="15653B9C" w14:textId="2EC4FE87" w:rsidR="00A213E5" w:rsidRPr="00920905" w:rsidRDefault="00A213E5" w:rsidP="00A213E5">
            <w:pPr>
              <w:jc w:val="center"/>
              <w:rPr>
                <w:rFonts w:cstheme="minorHAnsi"/>
                <w:color w:val="FF0000"/>
                <w:szCs w:val="20"/>
              </w:rPr>
            </w:pPr>
            <w:r>
              <w:rPr>
                <w:bCs/>
                <w:szCs w:val="20"/>
              </w:rPr>
              <w:t>Per lamp</w:t>
            </w:r>
          </w:p>
        </w:tc>
      </w:tr>
      <w:tr w:rsidR="00A213E5" w:rsidRPr="00500C4E" w14:paraId="07953FAF" w14:textId="77777777" w:rsidTr="00A213E5">
        <w:tc>
          <w:tcPr>
            <w:tcW w:w="1441" w:type="pct"/>
          </w:tcPr>
          <w:p w14:paraId="5DC71924" w14:textId="566552F0" w:rsidR="00A213E5" w:rsidRPr="00920905" w:rsidRDefault="00A213E5" w:rsidP="00A213E5">
            <w:pPr>
              <w:jc w:val="center"/>
              <w:rPr>
                <w:rFonts w:cstheme="minorHAnsi"/>
                <w:color w:val="FF0000"/>
                <w:szCs w:val="20"/>
              </w:rPr>
            </w:pPr>
            <w:r>
              <w:rPr>
                <w:bCs/>
                <w:szCs w:val="20"/>
              </w:rPr>
              <w:t>3’ Canopy LED</w:t>
            </w:r>
          </w:p>
        </w:tc>
        <w:tc>
          <w:tcPr>
            <w:tcW w:w="2455" w:type="pct"/>
          </w:tcPr>
          <w:p w14:paraId="3A1C5258" w14:textId="082BAF7C" w:rsidR="00A213E5" w:rsidRPr="00920905" w:rsidRDefault="00A213E5" w:rsidP="00A213E5">
            <w:pPr>
              <w:jc w:val="center"/>
              <w:rPr>
                <w:rFonts w:cstheme="minorHAnsi"/>
                <w:color w:val="FF0000"/>
                <w:szCs w:val="20"/>
              </w:rPr>
            </w:pPr>
            <w:r>
              <w:rPr>
                <w:bCs/>
                <w:szCs w:val="20"/>
              </w:rPr>
              <w:t>15.5 W</w:t>
            </w:r>
          </w:p>
        </w:tc>
        <w:tc>
          <w:tcPr>
            <w:tcW w:w="1104" w:type="pct"/>
          </w:tcPr>
          <w:p w14:paraId="6B8FD2C2" w14:textId="0EF7E9EA" w:rsidR="00A213E5" w:rsidRPr="00920905" w:rsidRDefault="00A213E5" w:rsidP="00A213E5">
            <w:pPr>
              <w:jc w:val="center"/>
              <w:rPr>
                <w:rFonts w:cstheme="minorHAnsi"/>
                <w:color w:val="FF0000"/>
                <w:szCs w:val="20"/>
              </w:rPr>
            </w:pPr>
            <w:r>
              <w:rPr>
                <w:bCs/>
                <w:szCs w:val="20"/>
              </w:rPr>
              <w:t>Per lamp</w:t>
            </w:r>
          </w:p>
        </w:tc>
      </w:tr>
    </w:tbl>
    <w:p w14:paraId="5A31C561" w14:textId="77777777" w:rsidR="00FA42E8" w:rsidRDefault="00FA42E8" w:rsidP="00D23770">
      <w:pPr>
        <w:pStyle w:val="Reminders"/>
        <w:rPr>
          <w:rFonts w:asciiTheme="minorHAnsi" w:hAnsiTheme="minorHAnsi" w:cstheme="minorHAnsi"/>
          <w:i w:val="0"/>
          <w:szCs w:val="22"/>
        </w:rPr>
      </w:pPr>
    </w:p>
    <w:p w14:paraId="11386720" w14:textId="77777777" w:rsidR="00A213E5" w:rsidRDefault="00A213E5" w:rsidP="00A213E5">
      <w:pPr>
        <w:rPr>
          <w:rFonts w:cstheme="minorHAnsi"/>
          <w:szCs w:val="22"/>
        </w:rPr>
      </w:pPr>
      <w:r>
        <w:rPr>
          <w:rFonts w:cstheme="minorHAnsi"/>
          <w:szCs w:val="22"/>
        </w:rPr>
        <w:t>The calculations shown below are an example of T8/HO to vertical LED systems. The calculations for the T8 and T12 baseline were determined using the same methodology.</w:t>
      </w:r>
    </w:p>
    <w:p w14:paraId="3441A241" w14:textId="77777777" w:rsidR="00A213E5" w:rsidRDefault="00A213E5" w:rsidP="00A213E5">
      <w:pPr>
        <w:rPr>
          <w:rFonts w:cstheme="minorHAnsi"/>
          <w:szCs w:val="22"/>
        </w:rPr>
      </w:pPr>
    </w:p>
    <w:p w14:paraId="00E29F70" w14:textId="77777777" w:rsidR="00A213E5" w:rsidRDefault="00A213E5" w:rsidP="00A213E5">
      <w:pPr>
        <w:rPr>
          <w:rFonts w:cstheme="minorHAnsi"/>
          <w:szCs w:val="22"/>
        </w:rPr>
      </w:pPr>
      <w:r>
        <w:rPr>
          <w:rFonts w:cstheme="minorHAnsi"/>
          <w:szCs w:val="22"/>
        </w:rPr>
        <w:lastRenderedPageBreak/>
        <w:t>The calculations are based on two different types of refrigeration systems. The single-compressor system is used for the following building types:</w:t>
      </w:r>
    </w:p>
    <w:p w14:paraId="443C36FB" w14:textId="77777777" w:rsidR="00A213E5" w:rsidRDefault="00A213E5" w:rsidP="00A213E5">
      <w:pPr>
        <w:numPr>
          <w:ilvl w:val="0"/>
          <w:numId w:val="45"/>
        </w:numPr>
        <w:rPr>
          <w:rFonts w:cstheme="minorHAnsi"/>
          <w:szCs w:val="22"/>
        </w:rPr>
      </w:pPr>
      <w:r>
        <w:rPr>
          <w:rFonts w:cstheme="minorHAnsi"/>
          <w:szCs w:val="22"/>
        </w:rPr>
        <w:t>Restaurant – Fast-Food</w:t>
      </w:r>
    </w:p>
    <w:p w14:paraId="551618C5" w14:textId="77777777" w:rsidR="00A213E5" w:rsidRDefault="00A213E5" w:rsidP="00A213E5">
      <w:pPr>
        <w:numPr>
          <w:ilvl w:val="0"/>
          <w:numId w:val="45"/>
        </w:numPr>
        <w:rPr>
          <w:rFonts w:cstheme="minorHAnsi"/>
          <w:szCs w:val="22"/>
        </w:rPr>
      </w:pPr>
      <w:r>
        <w:rPr>
          <w:rFonts w:cstheme="minorHAnsi"/>
          <w:szCs w:val="22"/>
        </w:rPr>
        <w:t>Retail – Small</w:t>
      </w:r>
    </w:p>
    <w:p w14:paraId="4BC11263" w14:textId="77777777" w:rsidR="00A213E5" w:rsidRDefault="00A213E5" w:rsidP="00A213E5">
      <w:pPr>
        <w:rPr>
          <w:rFonts w:cstheme="minorHAnsi"/>
          <w:szCs w:val="22"/>
        </w:rPr>
      </w:pPr>
    </w:p>
    <w:p w14:paraId="48EB2B1E" w14:textId="77777777" w:rsidR="00A213E5" w:rsidRDefault="00A213E5" w:rsidP="00A213E5">
      <w:pPr>
        <w:rPr>
          <w:rFonts w:cstheme="minorHAnsi"/>
          <w:szCs w:val="22"/>
        </w:rPr>
      </w:pPr>
      <w:r>
        <w:rPr>
          <w:rFonts w:cstheme="minorHAnsi"/>
          <w:szCs w:val="22"/>
        </w:rPr>
        <w:t>While the multiplex compressor system is used for the following building types:</w:t>
      </w:r>
    </w:p>
    <w:p w14:paraId="00E1FEDC" w14:textId="77777777" w:rsidR="00A213E5" w:rsidRDefault="00A213E5" w:rsidP="00A213E5">
      <w:pPr>
        <w:numPr>
          <w:ilvl w:val="0"/>
          <w:numId w:val="46"/>
        </w:numPr>
        <w:rPr>
          <w:rFonts w:cstheme="minorHAnsi"/>
          <w:szCs w:val="22"/>
        </w:rPr>
      </w:pPr>
      <w:r>
        <w:rPr>
          <w:rFonts w:cstheme="minorHAnsi"/>
          <w:szCs w:val="22"/>
        </w:rPr>
        <w:t>Grocery</w:t>
      </w:r>
    </w:p>
    <w:p w14:paraId="78FAF30B" w14:textId="77777777" w:rsidR="00A213E5" w:rsidRDefault="00A213E5" w:rsidP="00A213E5">
      <w:pPr>
        <w:numPr>
          <w:ilvl w:val="0"/>
          <w:numId w:val="46"/>
        </w:numPr>
        <w:rPr>
          <w:rFonts w:cstheme="minorHAnsi"/>
          <w:szCs w:val="22"/>
        </w:rPr>
      </w:pPr>
      <w:r>
        <w:rPr>
          <w:rFonts w:cstheme="minorHAnsi"/>
          <w:szCs w:val="22"/>
        </w:rPr>
        <w:t>Restaurant – Sit-Down</w:t>
      </w:r>
    </w:p>
    <w:p w14:paraId="4E4AE4E2" w14:textId="77777777" w:rsidR="00A213E5" w:rsidRDefault="00A213E5" w:rsidP="00A213E5">
      <w:pPr>
        <w:numPr>
          <w:ilvl w:val="0"/>
          <w:numId w:val="46"/>
        </w:numPr>
        <w:rPr>
          <w:rFonts w:cstheme="minorHAnsi"/>
          <w:szCs w:val="22"/>
        </w:rPr>
      </w:pPr>
      <w:r>
        <w:rPr>
          <w:rFonts w:cstheme="minorHAnsi"/>
          <w:szCs w:val="22"/>
        </w:rPr>
        <w:t>Retail – Multistory Large</w:t>
      </w:r>
    </w:p>
    <w:p w14:paraId="2A3B8918" w14:textId="77777777" w:rsidR="00A213E5" w:rsidRDefault="00A213E5" w:rsidP="00A213E5">
      <w:pPr>
        <w:numPr>
          <w:ilvl w:val="0"/>
          <w:numId w:val="46"/>
        </w:numPr>
        <w:rPr>
          <w:rFonts w:cstheme="minorHAnsi"/>
          <w:szCs w:val="22"/>
        </w:rPr>
      </w:pPr>
      <w:r>
        <w:rPr>
          <w:rFonts w:cstheme="minorHAnsi"/>
          <w:szCs w:val="22"/>
        </w:rPr>
        <w:t>Retail – Single-Story Large</w:t>
      </w:r>
    </w:p>
    <w:p w14:paraId="49073323" w14:textId="77777777" w:rsidR="00A213E5" w:rsidRDefault="00A213E5" w:rsidP="00A213E5">
      <w:pPr>
        <w:numPr>
          <w:ilvl w:val="0"/>
          <w:numId w:val="46"/>
        </w:numPr>
        <w:rPr>
          <w:rFonts w:cstheme="minorHAnsi"/>
          <w:szCs w:val="22"/>
        </w:rPr>
      </w:pPr>
      <w:r>
        <w:rPr>
          <w:rFonts w:cstheme="minorHAnsi"/>
          <w:szCs w:val="22"/>
        </w:rPr>
        <w:t>Warehouse – Refrigerated</w:t>
      </w:r>
    </w:p>
    <w:p w14:paraId="674728EB" w14:textId="77777777" w:rsidR="00855069" w:rsidRDefault="00855069" w:rsidP="00855069">
      <w:pPr>
        <w:rPr>
          <w:b/>
          <w:u w:val="single"/>
        </w:rPr>
      </w:pPr>
    </w:p>
    <w:p w14:paraId="26CFBF88" w14:textId="77777777" w:rsidR="00855069" w:rsidRDefault="00855069" w:rsidP="00855069">
      <w:pPr>
        <w:rPr>
          <w:b/>
          <w:u w:val="single"/>
        </w:rPr>
      </w:pPr>
      <w:r w:rsidRPr="00240B61">
        <w:rPr>
          <w:b/>
          <w:u w:val="single"/>
        </w:rPr>
        <w:t>Lighting Power and Energy Calculations</w:t>
      </w:r>
    </w:p>
    <w:p w14:paraId="0BFECA52" w14:textId="77777777" w:rsidR="00777DA2" w:rsidRPr="00240B61" w:rsidRDefault="00777DA2" w:rsidP="00855069">
      <w:pPr>
        <w:rPr>
          <w:b/>
          <w:u w:val="single"/>
        </w:rPr>
      </w:pPr>
    </w:p>
    <w:p w14:paraId="0AF3975B" w14:textId="77777777" w:rsidR="00855069" w:rsidRDefault="00855069" w:rsidP="00855069">
      <w:pPr>
        <w:numPr>
          <w:ilvl w:val="0"/>
          <w:numId w:val="47"/>
        </w:numPr>
      </w:pPr>
      <w:r w:rsidRPr="00240B61">
        <w:t>The different configurations of each lighting system make direct comparison of these numbers fairly complicated.  A 5-door display case will typically be equipped with 6 fluorescent bulbs.  When equipped with LEDs, it will have 4 center strips and 2 end strips.  To provide a comparison that would take these differences into account, the lighting power values for fluorescent lamps were converted into per door values according to the following equations:</w:t>
      </w:r>
    </w:p>
    <w:p w14:paraId="6F8ABF77" w14:textId="77777777" w:rsidR="00BF41FE" w:rsidRPr="00240B61" w:rsidRDefault="00BF41FE" w:rsidP="00BF41FE"/>
    <w:p w14:paraId="3E023475" w14:textId="105AB89A" w:rsidR="00855069" w:rsidRDefault="00DB326D" w:rsidP="00BF41FE">
      <w:pPr>
        <w:ind w:left="720"/>
      </w:pPr>
      <w:r>
        <w:t xml:space="preserve">For </w:t>
      </w:r>
      <w:r w:rsidR="00BF41FE">
        <w:t>5’ T8/HO Fluorescent system;</w:t>
      </w:r>
    </w:p>
    <w:p w14:paraId="7DFC7EE3" w14:textId="77777777" w:rsidR="00BF41FE" w:rsidRPr="00240B61" w:rsidRDefault="00BF41FE" w:rsidP="00BF41FE">
      <w:pPr>
        <w:ind w:left="720"/>
      </w:pPr>
    </w:p>
    <w:p w14:paraId="75A34165" w14:textId="77777777" w:rsidR="00855069" w:rsidRPr="00240B61" w:rsidRDefault="00855069" w:rsidP="00855069">
      <w:r w:rsidRPr="00240B61">
        <w:t xml:space="preserve">  </w:t>
      </w:r>
      <w:r w:rsidRPr="00240B61">
        <w:tab/>
        <w:t xml:space="preserve"> </w:t>
      </w:r>
      <w:r w:rsidRPr="00240B61">
        <w:rPr>
          <w:position w:val="-30"/>
        </w:rPr>
        <w:object w:dxaOrig="4725" w:dyaOrig="645" w14:anchorId="67CC24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25pt;height:33pt" o:ole="">
            <v:imagedata r:id="rId11" o:title=""/>
          </v:shape>
          <o:OLEObject Type="Embed" ProgID="Equation.3" ShapeID="_x0000_i1025" DrawAspect="Content" ObjectID="_1509450516" r:id="rId12"/>
        </w:object>
      </w:r>
    </w:p>
    <w:p w14:paraId="1310B82E" w14:textId="77777777" w:rsidR="00855069" w:rsidRPr="00240B61" w:rsidRDefault="00855069" w:rsidP="00855069"/>
    <w:p w14:paraId="03767330" w14:textId="60933A13" w:rsidR="00855069" w:rsidRPr="00240B61" w:rsidRDefault="00DB326D" w:rsidP="00855069">
      <w:pPr>
        <w:ind w:left="720"/>
      </w:pPr>
      <w:r>
        <w:t>where</w:t>
      </w:r>
    </w:p>
    <w:p w14:paraId="722DADEF" w14:textId="77777777" w:rsidR="00855069" w:rsidRPr="00240B61" w:rsidRDefault="00855069" w:rsidP="00855069">
      <w:pPr>
        <w:ind w:left="720"/>
      </w:pPr>
      <w:r w:rsidRPr="00240B61">
        <w:t>kW</w:t>
      </w:r>
      <w:r w:rsidRPr="00240B61">
        <w:rPr>
          <w:vertAlign w:val="subscript"/>
        </w:rPr>
        <w:t>T8/HO</w:t>
      </w:r>
      <w:r w:rsidRPr="00240B61">
        <w:t xml:space="preserve"> = direct power draw of T8/HO system, kW/door</w:t>
      </w:r>
    </w:p>
    <w:p w14:paraId="5D769E30" w14:textId="77777777" w:rsidR="00855069" w:rsidRPr="00240B61" w:rsidRDefault="00855069" w:rsidP="00855069"/>
    <w:p w14:paraId="2A9F74BA" w14:textId="77777777" w:rsidR="00855069" w:rsidRPr="00240B61" w:rsidRDefault="00855069" w:rsidP="00855069">
      <w:pPr>
        <w:ind w:left="720"/>
      </w:pPr>
      <w:r w:rsidRPr="00240B61">
        <w:t>For 5’ LED system;</w:t>
      </w:r>
    </w:p>
    <w:p w14:paraId="424DBC84" w14:textId="77777777" w:rsidR="00855069" w:rsidRPr="00240B61" w:rsidRDefault="00855069" w:rsidP="00855069">
      <w:pPr>
        <w:ind w:left="720"/>
        <w:rPr>
          <w:position w:val="-24"/>
        </w:rPr>
      </w:pPr>
    </w:p>
    <w:p w14:paraId="3B45EF97" w14:textId="77777777" w:rsidR="00855069" w:rsidRPr="00240B61" w:rsidRDefault="00855069" w:rsidP="00855069">
      <w:pPr>
        <w:ind w:left="720"/>
      </w:pPr>
      <w:r w:rsidRPr="00240B61">
        <w:rPr>
          <w:position w:val="-24"/>
        </w:rPr>
        <w:object w:dxaOrig="5700" w:dyaOrig="630" w14:anchorId="1D8FA6F2">
          <v:shape id="_x0000_i1026" type="#_x0000_t75" style="width:284.25pt;height:30.75pt" o:ole="">
            <v:imagedata r:id="rId13" o:title=""/>
          </v:shape>
          <o:OLEObject Type="Embed" ProgID="Equation.3" ShapeID="_x0000_i1026" DrawAspect="Content" ObjectID="_1509450517" r:id="rId14"/>
        </w:object>
      </w:r>
    </w:p>
    <w:p w14:paraId="05055351" w14:textId="77777777" w:rsidR="00855069" w:rsidRPr="00240B61" w:rsidRDefault="00855069" w:rsidP="00855069">
      <w:pPr>
        <w:ind w:left="720"/>
      </w:pPr>
    </w:p>
    <w:p w14:paraId="385A0DA3" w14:textId="77777777" w:rsidR="00855069" w:rsidRPr="00240B61" w:rsidRDefault="00650F6E" w:rsidP="00855069">
      <w:pPr>
        <w:ind w:left="720"/>
        <w:rPr>
          <w:position w:val="-12"/>
        </w:rPr>
      </w:pPr>
      <m:oMath>
        <m:sSub>
          <m:sSubPr>
            <m:ctrlPr>
              <w:rPr>
                <w:rFonts w:ascii="Cambria Math" w:hAnsi="Cambria Math"/>
                <w:i/>
                <w:szCs w:val="22"/>
              </w:rPr>
            </m:ctrlPr>
          </m:sSubPr>
          <m:e>
            <m:r>
              <w:rPr>
                <w:rFonts w:ascii="Cambria Math" w:hAnsi="Cambria Math"/>
              </w:rPr>
              <m:t>kW</m:t>
            </m:r>
          </m:e>
          <m:sub>
            <m:sSup>
              <m:sSupPr>
                <m:ctrlPr>
                  <w:rPr>
                    <w:rFonts w:ascii="Cambria Math" w:hAnsi="Cambria Math"/>
                    <w:i/>
                    <w:szCs w:val="22"/>
                  </w:rPr>
                </m:ctrlPr>
              </m:sSupPr>
              <m:e>
                <m:r>
                  <w:rPr>
                    <w:rFonts w:ascii="Cambria Math" w:hAnsi="Cambria Math"/>
                  </w:rPr>
                  <m:t>5</m:t>
                </m:r>
              </m:e>
              <m:sup>
                <m:r>
                  <w:rPr>
                    <w:rFonts w:ascii="Cambria Math" w:hAnsi="Cambria Math"/>
                  </w:rPr>
                  <m:t>'</m:t>
                </m:r>
              </m:sup>
            </m:sSup>
            <m:r>
              <w:rPr>
                <w:rFonts w:ascii="Cambria Math" w:hAnsi="Cambria Math"/>
              </w:rPr>
              <m:t>LED</m:t>
            </m:r>
          </m:sub>
        </m:sSub>
        <m:r>
          <w:rPr>
            <w:rFonts w:ascii="Cambria Math" w:hAnsi="Cambria Math"/>
          </w:rPr>
          <m:t>=</m:t>
        </m:r>
        <m:d>
          <m:dPr>
            <m:ctrlPr>
              <w:rPr>
                <w:rFonts w:ascii="Cambria Math" w:hAnsi="Cambria Math"/>
                <w:i/>
                <w:szCs w:val="22"/>
              </w:rPr>
            </m:ctrlPr>
          </m:dPr>
          <m:e>
            <m:r>
              <w:rPr>
                <w:rFonts w:ascii="Cambria Math" w:hAnsi="Cambria Math"/>
              </w:rPr>
              <m:t xml:space="preserve">0.014 </m:t>
            </m:r>
            <m:f>
              <m:fPr>
                <m:ctrlPr>
                  <w:rPr>
                    <w:rFonts w:ascii="Cambria Math" w:hAnsi="Cambria Math"/>
                    <w:i/>
                    <w:szCs w:val="22"/>
                  </w:rPr>
                </m:ctrlPr>
              </m:fPr>
              <m:num>
                <m:r>
                  <w:rPr>
                    <w:rFonts w:ascii="Cambria Math" w:hAnsi="Cambria Math"/>
                  </w:rPr>
                  <m:t>kW</m:t>
                </m:r>
              </m:num>
              <m:den>
                <m:r>
                  <w:rPr>
                    <w:rFonts w:ascii="Cambria Math" w:hAnsi="Cambria Math"/>
                  </w:rPr>
                  <m:t>LED</m:t>
                </m:r>
              </m:den>
            </m:f>
            <m:r>
              <w:rPr>
                <w:rFonts w:ascii="Cambria Math" w:hAnsi="Cambria Math"/>
              </w:rPr>
              <m:t xml:space="preserve">x 2 lamps+0.020 </m:t>
            </m:r>
            <m:f>
              <m:fPr>
                <m:ctrlPr>
                  <w:rPr>
                    <w:rFonts w:ascii="Cambria Math" w:hAnsi="Cambria Math"/>
                    <w:i/>
                    <w:szCs w:val="22"/>
                  </w:rPr>
                </m:ctrlPr>
              </m:fPr>
              <m:num>
                <m:r>
                  <w:rPr>
                    <w:rFonts w:ascii="Cambria Math" w:hAnsi="Cambria Math"/>
                  </w:rPr>
                  <m:t>kW</m:t>
                </m:r>
              </m:num>
              <m:den>
                <m:r>
                  <w:rPr>
                    <w:rFonts w:ascii="Cambria Math" w:hAnsi="Cambria Math"/>
                  </w:rPr>
                  <m:t>LED</m:t>
                </m:r>
              </m:den>
            </m:f>
            <m:r>
              <w:rPr>
                <w:rFonts w:ascii="Cambria Math" w:hAnsi="Cambria Math"/>
              </w:rPr>
              <m:t>x 4 lamps</m:t>
            </m:r>
          </m:e>
        </m:d>
        <m:d>
          <m:dPr>
            <m:ctrlPr>
              <w:rPr>
                <w:rFonts w:ascii="Cambria Math" w:hAnsi="Cambria Math"/>
                <w:i/>
                <w:szCs w:val="22"/>
              </w:rPr>
            </m:ctrlPr>
          </m:dPr>
          <m:e>
            <m:f>
              <m:fPr>
                <m:ctrlPr>
                  <w:rPr>
                    <w:rFonts w:ascii="Cambria Math" w:hAnsi="Cambria Math"/>
                    <w:i/>
                    <w:szCs w:val="22"/>
                  </w:rPr>
                </m:ctrlPr>
              </m:fPr>
              <m:num>
                <m:r>
                  <w:rPr>
                    <w:rFonts w:ascii="Cambria Math" w:hAnsi="Cambria Math"/>
                  </w:rPr>
                  <m:t>1</m:t>
                </m:r>
              </m:num>
              <m:den>
                <m:r>
                  <w:rPr>
                    <w:rFonts w:ascii="Cambria Math" w:hAnsi="Cambria Math"/>
                  </w:rPr>
                  <m:t>5 Doors</m:t>
                </m:r>
              </m:den>
            </m:f>
          </m:e>
        </m:d>
      </m:oMath>
      <w:r w:rsidR="00855069" w:rsidRPr="00240B61">
        <w:rPr>
          <w:position w:val="-12"/>
        </w:rPr>
        <w:t xml:space="preserve"> </w:t>
      </w:r>
    </w:p>
    <w:p w14:paraId="71C9FD6E" w14:textId="77777777" w:rsidR="00855069" w:rsidRPr="00240B61" w:rsidRDefault="00855069" w:rsidP="00855069">
      <w:pPr>
        <w:ind w:left="720"/>
        <w:rPr>
          <w:position w:val="-12"/>
        </w:rPr>
      </w:pPr>
    </w:p>
    <w:p w14:paraId="6D0C4F48" w14:textId="77777777" w:rsidR="00855069" w:rsidRPr="00240B61" w:rsidRDefault="00650F6E" w:rsidP="00855069">
      <w:pPr>
        <w:ind w:left="720"/>
      </w:pPr>
      <m:oMath>
        <m:sSub>
          <m:sSubPr>
            <m:ctrlPr>
              <w:rPr>
                <w:rFonts w:ascii="Cambria Math" w:hAnsi="Cambria Math"/>
                <w:i/>
                <w:szCs w:val="22"/>
              </w:rPr>
            </m:ctrlPr>
          </m:sSubPr>
          <m:e>
            <m:r>
              <w:rPr>
                <w:rFonts w:ascii="Cambria Math" w:hAnsi="Cambria Math"/>
              </w:rPr>
              <m:t>kW</m:t>
            </m:r>
          </m:e>
          <m:sub>
            <m:sSup>
              <m:sSupPr>
                <m:ctrlPr>
                  <w:rPr>
                    <w:rFonts w:ascii="Cambria Math" w:hAnsi="Cambria Math"/>
                    <w:i/>
                    <w:szCs w:val="22"/>
                  </w:rPr>
                </m:ctrlPr>
              </m:sSupPr>
              <m:e>
                <m:r>
                  <w:rPr>
                    <w:rFonts w:ascii="Cambria Math" w:hAnsi="Cambria Math"/>
                  </w:rPr>
                  <m:t>5</m:t>
                </m:r>
              </m:e>
              <m:sup>
                <m:r>
                  <w:rPr>
                    <w:rFonts w:ascii="Cambria Math" w:hAnsi="Cambria Math"/>
                  </w:rPr>
                  <m:t>'</m:t>
                </m:r>
              </m:sup>
            </m:sSup>
            <m:r>
              <w:rPr>
                <w:rFonts w:ascii="Cambria Math" w:hAnsi="Cambria Math"/>
              </w:rPr>
              <m:t>lED</m:t>
            </m:r>
          </m:sub>
        </m:sSub>
        <m:r>
          <w:rPr>
            <w:rFonts w:ascii="Cambria Math" w:hAnsi="Cambria Math"/>
          </w:rPr>
          <m:t>=0.0216 kW</m:t>
        </m:r>
      </m:oMath>
      <w:r w:rsidR="00855069" w:rsidRPr="00240B61">
        <w:t xml:space="preserve"> Per door.</w:t>
      </w:r>
    </w:p>
    <w:p w14:paraId="0C4A73C5" w14:textId="77777777" w:rsidR="00855069" w:rsidRPr="00240B61" w:rsidRDefault="00855069" w:rsidP="00855069">
      <w:pPr>
        <w:ind w:left="720"/>
      </w:pPr>
    </w:p>
    <w:p w14:paraId="1F4814BA" w14:textId="77777777" w:rsidR="00855069" w:rsidRPr="00240B61" w:rsidRDefault="00855069" w:rsidP="00855069">
      <w:pPr>
        <w:numPr>
          <w:ilvl w:val="0"/>
          <w:numId w:val="47"/>
        </w:numPr>
      </w:pPr>
      <w:r w:rsidRPr="00240B61">
        <w:t>Lighting power savings for the retrofit technologies is the difference between their direct power draw and that of the T8/HO.</w:t>
      </w:r>
    </w:p>
    <w:p w14:paraId="2B4FD3FA" w14:textId="77777777" w:rsidR="00855069" w:rsidRPr="00240B61" w:rsidRDefault="00855069" w:rsidP="00855069">
      <w:pPr>
        <w:ind w:left="720"/>
      </w:pPr>
    </w:p>
    <w:p w14:paraId="3083DE56" w14:textId="77777777" w:rsidR="00855069" w:rsidRPr="00240B61" w:rsidRDefault="00855069" w:rsidP="00855069">
      <w:pPr>
        <w:ind w:left="720"/>
      </w:pPr>
      <w:r w:rsidRPr="00240B61">
        <w:rPr>
          <w:position w:val="-14"/>
        </w:rPr>
        <w:object w:dxaOrig="3015" w:dyaOrig="345" w14:anchorId="2B044970">
          <v:shape id="_x0000_i1027" type="#_x0000_t75" style="width:150.75pt;height:16.5pt" o:ole="">
            <v:imagedata r:id="rId15" o:title=""/>
          </v:shape>
          <o:OLEObject Type="Embed" ProgID="Equation.3" ShapeID="_x0000_i1027" DrawAspect="Content" ObjectID="_1509450518" r:id="rId16"/>
        </w:object>
      </w:r>
    </w:p>
    <w:p w14:paraId="4DF54BC7" w14:textId="77777777" w:rsidR="00855069" w:rsidRPr="00240B61" w:rsidRDefault="00855069" w:rsidP="00855069">
      <w:pPr>
        <w:ind w:left="720"/>
      </w:pPr>
      <w:r w:rsidRPr="00240B61">
        <w:t>where</w:t>
      </w:r>
    </w:p>
    <w:p w14:paraId="5668F685" w14:textId="77777777" w:rsidR="00855069" w:rsidRPr="00240B61" w:rsidRDefault="00855069" w:rsidP="00855069">
      <w:pPr>
        <w:ind w:left="720"/>
      </w:pPr>
      <w:r w:rsidRPr="00240B61">
        <w:sym w:font="Symbol" w:char="F044"/>
      </w:r>
      <w:r w:rsidRPr="00240B61">
        <w:t>kW</w:t>
      </w:r>
      <w:r w:rsidRPr="00240B61">
        <w:rPr>
          <w:vertAlign w:val="subscript"/>
        </w:rPr>
        <w:t>lighting</w:t>
      </w:r>
      <w:r w:rsidRPr="00240B61">
        <w:t xml:space="preserve"> = lighting power savings, kW/door</w:t>
      </w:r>
    </w:p>
    <w:p w14:paraId="13C6355E" w14:textId="77777777" w:rsidR="00855069" w:rsidRPr="00240B61" w:rsidRDefault="00855069" w:rsidP="00855069">
      <w:pPr>
        <w:ind w:left="720"/>
      </w:pPr>
    </w:p>
    <w:p w14:paraId="35FA23F3" w14:textId="382624A7" w:rsidR="00855069" w:rsidRPr="00240B61" w:rsidRDefault="00855069" w:rsidP="00855069">
      <w:pPr>
        <w:numPr>
          <w:ilvl w:val="0"/>
          <w:numId w:val="47"/>
        </w:numPr>
      </w:pPr>
      <w:r w:rsidRPr="00240B61">
        <w:lastRenderedPageBreak/>
        <w:t xml:space="preserve">Lighting energy savings is the product of power savings and run time.  Many supermarkets and other stores turn their case lighting systems off at night when the stores are closed or when shopper traffic is light.  This will impact both the lighting and refrigeration energy use.  It is assumed that lights are turned </w:t>
      </w:r>
      <w:r w:rsidRPr="00432DCD">
        <w:t>on for 1</w:t>
      </w:r>
      <w:r w:rsidR="00564ED3">
        <w:t>2</w:t>
      </w:r>
      <w:r w:rsidRPr="00432DCD">
        <w:t>.</w:t>
      </w:r>
      <w:r w:rsidR="00564ED3">
        <w:t>9</w:t>
      </w:r>
      <w:r w:rsidRPr="00432DCD">
        <w:t xml:space="preserve"> hours each day (or </w:t>
      </w:r>
      <w:r w:rsidR="009A13D7">
        <w:t>4,710</w:t>
      </w:r>
      <w:r w:rsidRPr="00432DCD">
        <w:t xml:space="preserve"> hours per year) [</w:t>
      </w:r>
      <w:bookmarkStart w:id="25" w:name="_Ref364242644"/>
      <w:r w:rsidRPr="00432DCD">
        <w:t>K</w:t>
      </w:r>
      <w:bookmarkEnd w:id="25"/>
      <w:r w:rsidRPr="00432DCD">
        <w:t>].</w:t>
      </w:r>
      <w:r w:rsidRPr="00432DCD">
        <w:rPr>
          <w:vertAlign w:val="superscript"/>
        </w:rPr>
        <w:t xml:space="preserve"> </w:t>
      </w:r>
      <w:r w:rsidRPr="00432DCD">
        <w:t>This</w:t>
      </w:r>
      <w:r w:rsidRPr="00240B61">
        <w:t xml:space="preserve"> value comes from DEER. </w:t>
      </w:r>
    </w:p>
    <w:p w14:paraId="58420215" w14:textId="77777777" w:rsidR="00855069" w:rsidRPr="00240B61" w:rsidRDefault="00855069" w:rsidP="00855069"/>
    <w:p w14:paraId="7756D38A" w14:textId="77777777" w:rsidR="00855069" w:rsidRPr="00240B61" w:rsidRDefault="00432DCD" w:rsidP="00855069">
      <w:pPr>
        <w:ind w:left="720"/>
      </w:pPr>
      <w:r w:rsidRPr="00987221">
        <w:rPr>
          <w:position w:val="-28"/>
        </w:rPr>
        <w:object w:dxaOrig="3620" w:dyaOrig="660" w14:anchorId="5E821804">
          <v:shape id="_x0000_i1028" type="#_x0000_t75" style="width:181.5pt;height:33.75pt" o:ole="">
            <v:imagedata r:id="rId17" o:title=""/>
          </v:shape>
          <o:OLEObject Type="Embed" ProgID="Equation.3" ShapeID="_x0000_i1028" DrawAspect="Content" ObjectID="_1509450519" r:id="rId18"/>
        </w:object>
      </w:r>
    </w:p>
    <w:p w14:paraId="58FE5542" w14:textId="77777777" w:rsidR="00855069" w:rsidRPr="00240B61" w:rsidRDefault="00855069" w:rsidP="00855069">
      <w:pPr>
        <w:ind w:left="720"/>
      </w:pPr>
      <w:r w:rsidRPr="00240B61">
        <w:t>where</w:t>
      </w:r>
    </w:p>
    <w:p w14:paraId="3019B632" w14:textId="77777777" w:rsidR="00855069" w:rsidRPr="00240B61" w:rsidRDefault="00855069" w:rsidP="00855069">
      <w:pPr>
        <w:ind w:left="720"/>
      </w:pPr>
    </w:p>
    <w:p w14:paraId="656F613F" w14:textId="77777777" w:rsidR="00855069" w:rsidRPr="00240B61" w:rsidRDefault="00855069" w:rsidP="00855069">
      <w:pPr>
        <w:ind w:left="720"/>
      </w:pPr>
      <w:r w:rsidRPr="00240B61">
        <w:sym w:font="Symbol" w:char="F044"/>
      </w:r>
      <w:r w:rsidRPr="00240B61">
        <w:t>kWh</w:t>
      </w:r>
      <w:r w:rsidRPr="00240B61">
        <w:rPr>
          <w:vertAlign w:val="subscript"/>
        </w:rPr>
        <w:t>lighting</w:t>
      </w:r>
      <w:r w:rsidRPr="00240B61">
        <w:t xml:space="preserve"> = annual lighting energy savings, kWh/door/year</w:t>
      </w:r>
    </w:p>
    <w:p w14:paraId="7CF299DB" w14:textId="77777777" w:rsidR="00855069" w:rsidRPr="00240B61" w:rsidRDefault="00855069" w:rsidP="00855069">
      <w:pPr>
        <w:ind w:left="720"/>
      </w:pPr>
    </w:p>
    <w:p w14:paraId="02055CF3" w14:textId="77777777" w:rsidR="00855069" w:rsidRDefault="00855069" w:rsidP="00855069">
      <w:pPr>
        <w:rPr>
          <w:b/>
          <w:u w:val="single"/>
        </w:rPr>
      </w:pPr>
      <w:r w:rsidRPr="00240B61">
        <w:rPr>
          <w:b/>
          <w:u w:val="single"/>
        </w:rPr>
        <w:t>Cooling Load Calculation</w:t>
      </w:r>
    </w:p>
    <w:p w14:paraId="001BA136" w14:textId="77777777" w:rsidR="002A216B" w:rsidRPr="00240B61" w:rsidRDefault="002A216B" w:rsidP="00855069">
      <w:pPr>
        <w:rPr>
          <w:b/>
          <w:u w:val="single"/>
        </w:rPr>
      </w:pPr>
    </w:p>
    <w:p w14:paraId="22CB8975" w14:textId="77777777" w:rsidR="00855069" w:rsidRDefault="00855069" w:rsidP="00855069">
      <w:pPr>
        <w:numPr>
          <w:ilvl w:val="0"/>
          <w:numId w:val="47"/>
        </w:numPr>
      </w:pPr>
      <w:r w:rsidRPr="00240B61">
        <w:t>Heat generated by the lighting system results in additional cooling load on the refrigeration system.  Because of the different equipment present in the lighting systems, each has its own equation for determining the cooling load.</w:t>
      </w:r>
    </w:p>
    <w:p w14:paraId="3F043CC7" w14:textId="77777777" w:rsidR="002A216B" w:rsidRPr="00240B61" w:rsidRDefault="002A216B" w:rsidP="002A216B">
      <w:pPr>
        <w:ind w:left="720"/>
      </w:pPr>
    </w:p>
    <w:p w14:paraId="7565034D" w14:textId="19733BBB" w:rsidR="00855069" w:rsidRPr="00972B47" w:rsidRDefault="00855069" w:rsidP="00855069">
      <w:pPr>
        <w:numPr>
          <w:ilvl w:val="1"/>
          <w:numId w:val="47"/>
        </w:numPr>
      </w:pPr>
      <w:r w:rsidRPr="00240B61">
        <w:t>For T8/HO fluorescent, some heat is dissipated by the ballast, which is located outside the refrigerated space. The ballast efficiency factor (BEF) accounts for the ratio of output to input power of the ballast. A typical value for BEF is 0.89. Fluorescent lamps become less efficient at lower temperatures. However, this factor varies for different types of lamps and between manufacturers. There is uncertainty regarding the operating temperature inside the lens/jacket surrounding the lamp, but it is believed to be close to the 70</w:t>
      </w:r>
      <w:r w:rsidRPr="00240B61">
        <w:sym w:font="Symbol" w:char="F0B0"/>
      </w:r>
      <w:r w:rsidRPr="00240B61">
        <w:t>F temperature used to test lamps.  Therefore, k</w:t>
      </w:r>
      <w:r w:rsidRPr="00240B61">
        <w:rPr>
          <w:vertAlign w:val="subscript"/>
        </w:rPr>
        <w:t>temp</w:t>
      </w:r>
      <w:r w:rsidRPr="00240B61">
        <w:t xml:space="preserve"> is assumed to be 1. It is assumed that 7</w:t>
      </w:r>
      <w:r w:rsidR="00432DCD">
        <w:t>0</w:t>
      </w:r>
      <w:r w:rsidRPr="00240B61">
        <w:t xml:space="preserve">% of the power fed into the lamp is converted </w:t>
      </w:r>
      <w:r w:rsidRPr="00972B47">
        <w:t xml:space="preserve">to heat [L]. </w:t>
      </w:r>
    </w:p>
    <w:p w14:paraId="3F3CA1DA" w14:textId="77777777" w:rsidR="00855069" w:rsidRPr="00240B61" w:rsidRDefault="00855069" w:rsidP="00855069"/>
    <w:p w14:paraId="1419EBDC" w14:textId="77777777" w:rsidR="00855069" w:rsidRPr="00240B61" w:rsidRDefault="00650F6E" w:rsidP="00855069">
      <w:pPr>
        <w:ind w:left="720" w:firstLine="720"/>
      </w:pP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rPr>
                  <m:t>Q</m:t>
                </m:r>
              </m:e>
            </m:acc>
          </m:e>
          <m:sub>
            <m:r>
              <w:rPr>
                <w:rFonts w:ascii="Cambria Math" w:hAnsi="Cambria Math"/>
              </w:rPr>
              <m:t>T8/HO</m:t>
            </m:r>
          </m:sub>
        </m:sSub>
        <m:r>
          <w:rPr>
            <w:rFonts w:ascii="Cambria Math" w:hAnsi="Cambria Math"/>
          </w:rPr>
          <m:t>=</m:t>
        </m:r>
        <m:sSub>
          <m:sSubPr>
            <m:ctrlPr>
              <w:rPr>
                <w:rFonts w:ascii="Cambria Math" w:hAnsi="Cambria Math"/>
                <w:i/>
                <w:szCs w:val="22"/>
              </w:rPr>
            </m:ctrlPr>
          </m:sSubPr>
          <m:e>
            <m:r>
              <w:rPr>
                <w:rFonts w:ascii="Cambria Math" w:hAnsi="Cambria Math"/>
              </w:rPr>
              <m:t>kW</m:t>
            </m:r>
          </m:e>
          <m:sub>
            <m:r>
              <w:rPr>
                <w:rFonts w:ascii="Cambria Math" w:hAnsi="Cambria Math"/>
              </w:rPr>
              <m:t>T8/HO</m:t>
            </m:r>
          </m:sub>
        </m:sSub>
        <m:r>
          <w:rPr>
            <w:rFonts w:ascii="Cambria Math" w:hAnsi="Cambria Math"/>
          </w:rPr>
          <m:t xml:space="preserve"> x BEF x </m:t>
        </m:r>
        <m:sSub>
          <m:sSubPr>
            <m:ctrlPr>
              <w:rPr>
                <w:rFonts w:ascii="Cambria Math" w:hAnsi="Cambria Math"/>
                <w:i/>
                <w:szCs w:val="22"/>
              </w:rPr>
            </m:ctrlPr>
          </m:sSubPr>
          <m:e>
            <m:r>
              <w:rPr>
                <w:rFonts w:ascii="Cambria Math" w:hAnsi="Cambria Math"/>
              </w:rPr>
              <m:t>k</m:t>
            </m:r>
          </m:e>
          <m:sub>
            <m:r>
              <w:rPr>
                <w:rFonts w:ascii="Cambria Math" w:hAnsi="Cambria Math"/>
              </w:rPr>
              <m:t xml:space="preserve">temp </m:t>
            </m:r>
          </m:sub>
        </m:sSub>
        <m:r>
          <w:rPr>
            <w:rFonts w:ascii="Cambria Math" w:hAnsi="Cambria Math"/>
          </w:rPr>
          <m:t xml:space="preserve">x </m:t>
        </m:r>
        <m:sSub>
          <m:sSubPr>
            <m:ctrlPr>
              <w:rPr>
                <w:rFonts w:ascii="Cambria Math" w:hAnsi="Cambria Math"/>
                <w:i/>
                <w:szCs w:val="22"/>
              </w:rPr>
            </m:ctrlPr>
          </m:sSubPr>
          <m:e>
            <m:r>
              <w:rPr>
                <w:rFonts w:ascii="Cambria Math" w:hAnsi="Cambria Math"/>
              </w:rPr>
              <m:t>k</m:t>
            </m:r>
          </m:e>
          <m:sub>
            <m:r>
              <w:rPr>
                <w:rFonts w:ascii="Cambria Math" w:hAnsi="Cambria Math"/>
              </w:rPr>
              <m:t>lamp heat</m:t>
            </m:r>
          </m:sub>
        </m:sSub>
        <m:r>
          <w:rPr>
            <w:rFonts w:ascii="Cambria Math" w:hAnsi="Cambria Math"/>
          </w:rPr>
          <m:t xml:space="preserve"> x 3,413</m:t>
        </m:r>
        <m:f>
          <m:fPr>
            <m:ctrlPr>
              <w:rPr>
                <w:rFonts w:ascii="Cambria Math" w:hAnsi="Cambria Math"/>
                <w:i/>
                <w:szCs w:val="22"/>
              </w:rPr>
            </m:ctrlPr>
          </m:fPr>
          <m:num>
            <m:r>
              <w:rPr>
                <w:rFonts w:ascii="Cambria Math" w:hAnsi="Cambria Math"/>
              </w:rPr>
              <m:t>Btu/hr</m:t>
            </m:r>
          </m:num>
          <m:den>
            <m:r>
              <w:rPr>
                <w:rFonts w:ascii="Cambria Math" w:hAnsi="Cambria Math"/>
              </w:rPr>
              <m:t>kW</m:t>
            </m:r>
          </m:den>
        </m:f>
      </m:oMath>
      <w:r w:rsidR="00855069" w:rsidRPr="00240B61">
        <w:t xml:space="preserve"> </w:t>
      </w:r>
    </w:p>
    <w:p w14:paraId="417A0B39" w14:textId="77777777" w:rsidR="00855069" w:rsidRPr="00240B61" w:rsidRDefault="00855069" w:rsidP="00855069">
      <w:pPr>
        <w:ind w:left="720" w:firstLine="720"/>
      </w:pPr>
    </w:p>
    <w:p w14:paraId="020D5B4F" w14:textId="77777777" w:rsidR="00855069" w:rsidRPr="00240B61" w:rsidRDefault="00855069" w:rsidP="00855069">
      <w:pPr>
        <w:ind w:left="720" w:firstLine="720"/>
      </w:pPr>
      <w:r w:rsidRPr="00240B61">
        <w:t>where</w:t>
      </w:r>
    </w:p>
    <w:p w14:paraId="557491C2" w14:textId="77777777" w:rsidR="00855069" w:rsidRPr="00240B61" w:rsidRDefault="00855069" w:rsidP="00855069">
      <w:pPr>
        <w:ind w:left="720" w:firstLine="720"/>
      </w:pPr>
      <w:r w:rsidRPr="00240B61">
        <w:t>Q</w:t>
      </w:r>
      <w:r w:rsidRPr="00240B61">
        <w:rPr>
          <w:vertAlign w:val="subscript"/>
        </w:rPr>
        <w:t>T8/HO</w:t>
      </w:r>
      <w:r w:rsidRPr="00240B61">
        <w:tab/>
      </w:r>
      <w:r w:rsidRPr="00240B61">
        <w:tab/>
        <w:t>= cooling load due to lighting system, Btu/hr/door</w:t>
      </w:r>
    </w:p>
    <w:p w14:paraId="740891D2" w14:textId="77777777" w:rsidR="00855069" w:rsidRPr="00240B61" w:rsidRDefault="00855069" w:rsidP="00855069">
      <w:pPr>
        <w:ind w:left="720" w:firstLine="720"/>
      </w:pPr>
      <w:r w:rsidRPr="00240B61">
        <w:t>BEF</w:t>
      </w:r>
      <w:r w:rsidRPr="00240B61">
        <w:tab/>
      </w:r>
      <w:r w:rsidRPr="00240B61">
        <w:tab/>
        <w:t>= ballast efficiency factor, 0.89 (typical)</w:t>
      </w:r>
    </w:p>
    <w:p w14:paraId="07CF2E09" w14:textId="77777777" w:rsidR="00855069" w:rsidRPr="00240B61" w:rsidRDefault="00855069" w:rsidP="00855069">
      <w:pPr>
        <w:ind w:left="720" w:firstLine="720"/>
      </w:pPr>
      <w:r w:rsidRPr="00240B61">
        <w:t>k</w:t>
      </w:r>
      <w:r w:rsidRPr="00240B61">
        <w:rPr>
          <w:vertAlign w:val="subscript"/>
        </w:rPr>
        <w:t>temp</w:t>
      </w:r>
      <w:r w:rsidRPr="00240B61">
        <w:tab/>
      </w:r>
      <w:r w:rsidRPr="00240B61">
        <w:tab/>
        <w:t>= temperature correction factor, 1.0 (assumed)</w:t>
      </w:r>
    </w:p>
    <w:p w14:paraId="3225D5C7" w14:textId="77777777" w:rsidR="00855069" w:rsidRPr="00240B61" w:rsidRDefault="00855069" w:rsidP="00855069">
      <w:pPr>
        <w:ind w:left="720" w:firstLine="720"/>
      </w:pPr>
      <w:r w:rsidRPr="00240B61">
        <w:t>k</w:t>
      </w:r>
      <w:r w:rsidRPr="00240B61">
        <w:rPr>
          <w:vertAlign w:val="subscript"/>
        </w:rPr>
        <w:t>lamp heat</w:t>
      </w:r>
      <w:r w:rsidRPr="00240B61">
        <w:tab/>
      </w:r>
      <w:r>
        <w:tab/>
      </w:r>
      <w:r w:rsidRPr="00240B61">
        <w:t>= lamp heat factor, 0.79 (typical)</w:t>
      </w:r>
    </w:p>
    <w:p w14:paraId="70870A35" w14:textId="77777777" w:rsidR="00855069" w:rsidRPr="00240B61" w:rsidRDefault="00855069" w:rsidP="00855069">
      <w:pPr>
        <w:ind w:left="720" w:firstLine="720"/>
      </w:pPr>
    </w:p>
    <w:p w14:paraId="079F8812" w14:textId="4D55B8E6" w:rsidR="00855069" w:rsidRPr="00972B47" w:rsidRDefault="00855069" w:rsidP="00855069">
      <w:pPr>
        <w:numPr>
          <w:ilvl w:val="1"/>
          <w:numId w:val="47"/>
        </w:numPr>
      </w:pPr>
      <w:r w:rsidRPr="00240B61">
        <w:t xml:space="preserve">For LED, some heat is dissipated by the power supply, which is located outside the refrigerated space.  It is assumed that 80% of the total lighting power is converted to heat inside the case </w:t>
      </w:r>
      <w:r w:rsidR="00972B47">
        <w:t>[C</w:t>
      </w:r>
      <w:r w:rsidRPr="00972B47">
        <w:t>].</w:t>
      </w:r>
    </w:p>
    <w:p w14:paraId="0E33D4E9" w14:textId="77777777" w:rsidR="00855069" w:rsidRPr="00240B61" w:rsidRDefault="00855069" w:rsidP="00855069">
      <w:pPr>
        <w:ind w:left="1080" w:firstLine="360"/>
      </w:pPr>
    </w:p>
    <w:p w14:paraId="757BB539" w14:textId="77777777" w:rsidR="00855069" w:rsidRPr="00240B61" w:rsidRDefault="00855069" w:rsidP="00855069">
      <w:pPr>
        <w:ind w:left="1080" w:firstLine="360"/>
      </w:pPr>
      <w:r w:rsidRPr="00240B61">
        <w:rPr>
          <w:position w:val="-24"/>
        </w:rPr>
        <w:object w:dxaOrig="3525" w:dyaOrig="630" w14:anchorId="3FE0327C">
          <v:shape id="_x0000_i1029" type="#_x0000_t75" style="width:175.5pt;height:30.75pt" o:ole="">
            <v:imagedata r:id="rId19" o:title=""/>
          </v:shape>
          <o:OLEObject Type="Embed" ProgID="Equation.DSMT4" ShapeID="_x0000_i1029" DrawAspect="Content" ObjectID="_1509450520" r:id="rId20"/>
        </w:object>
      </w:r>
    </w:p>
    <w:p w14:paraId="25E44FF5" w14:textId="77777777" w:rsidR="00855069" w:rsidRPr="00240B61" w:rsidRDefault="00855069" w:rsidP="00855069">
      <w:pPr>
        <w:ind w:left="720" w:firstLine="720"/>
      </w:pPr>
      <w:r w:rsidRPr="00240B61">
        <w:t>where</w:t>
      </w:r>
    </w:p>
    <w:p w14:paraId="42DC3468" w14:textId="77777777" w:rsidR="00855069" w:rsidRPr="00240B61" w:rsidRDefault="00855069" w:rsidP="00855069">
      <w:pPr>
        <w:ind w:left="720" w:firstLine="720"/>
      </w:pPr>
      <w:r w:rsidRPr="00240B61">
        <w:t>Q</w:t>
      </w:r>
      <w:r w:rsidRPr="00240B61">
        <w:rPr>
          <w:vertAlign w:val="subscript"/>
        </w:rPr>
        <w:t>LED</w:t>
      </w:r>
      <w:r w:rsidRPr="00240B61">
        <w:tab/>
      </w:r>
      <w:r w:rsidRPr="00240B61">
        <w:tab/>
        <w:t>= cooling load due to lighting system, Btu/hr/door</w:t>
      </w:r>
    </w:p>
    <w:p w14:paraId="14D361C9" w14:textId="77777777" w:rsidR="00855069" w:rsidRPr="00240B61" w:rsidRDefault="00855069" w:rsidP="00855069">
      <w:pPr>
        <w:ind w:left="720" w:firstLine="720"/>
      </w:pPr>
      <w:r w:rsidRPr="00240B61">
        <w:t>k</w:t>
      </w:r>
      <w:r w:rsidRPr="00240B61">
        <w:rPr>
          <w:vertAlign w:val="subscript"/>
        </w:rPr>
        <w:t>lamp heat</w:t>
      </w:r>
      <w:r w:rsidRPr="00240B61">
        <w:tab/>
      </w:r>
      <w:r>
        <w:tab/>
      </w:r>
      <w:r w:rsidRPr="00240B61">
        <w:t>= lamp heat factor, 0.80 (typical)</w:t>
      </w:r>
    </w:p>
    <w:p w14:paraId="0C5B13FF" w14:textId="77777777" w:rsidR="00855069" w:rsidRPr="00240B61" w:rsidRDefault="00855069" w:rsidP="00855069"/>
    <w:p w14:paraId="1D1AC50D" w14:textId="77777777" w:rsidR="00855069" w:rsidRPr="00240B61" w:rsidRDefault="00855069" w:rsidP="00855069">
      <w:pPr>
        <w:numPr>
          <w:ilvl w:val="0"/>
          <w:numId w:val="47"/>
        </w:numPr>
      </w:pPr>
      <w:r w:rsidRPr="00240B61">
        <w:lastRenderedPageBreak/>
        <w:t>The change in lighting cooling load from T8 to each retrofit technology is quantified as the difference in measured cooling load between the two scenarios.</w:t>
      </w:r>
    </w:p>
    <w:p w14:paraId="27064C08" w14:textId="77777777" w:rsidR="00855069" w:rsidRPr="00240B61" w:rsidRDefault="00855069" w:rsidP="00855069"/>
    <w:p w14:paraId="379F8D3F" w14:textId="77777777" w:rsidR="00855069" w:rsidRPr="00240B61" w:rsidRDefault="00855069" w:rsidP="00855069">
      <w:pPr>
        <w:ind w:left="720"/>
      </w:pPr>
      <w:r w:rsidRPr="00240B61">
        <w:t>∆Q = Q</w:t>
      </w:r>
      <w:r w:rsidRPr="00240B61">
        <w:rPr>
          <w:vertAlign w:val="subscript"/>
        </w:rPr>
        <w:t>T8/HO</w:t>
      </w:r>
      <w:r w:rsidRPr="00240B61">
        <w:t xml:space="preserve"> – Q</w:t>
      </w:r>
      <w:r w:rsidRPr="00240B61">
        <w:rPr>
          <w:vertAlign w:val="subscript"/>
        </w:rPr>
        <w:t>LED</w:t>
      </w:r>
    </w:p>
    <w:p w14:paraId="7EFA8885" w14:textId="77777777" w:rsidR="00855069" w:rsidRPr="00240B61" w:rsidRDefault="00855069" w:rsidP="00855069">
      <w:pPr>
        <w:ind w:left="720"/>
      </w:pPr>
    </w:p>
    <w:p w14:paraId="6C543FF7" w14:textId="77777777" w:rsidR="00855069" w:rsidRPr="00240B61" w:rsidRDefault="00855069" w:rsidP="00855069">
      <w:pPr>
        <w:ind w:left="720"/>
      </w:pPr>
      <w:r w:rsidRPr="00240B61">
        <w:t>where</w:t>
      </w:r>
    </w:p>
    <w:p w14:paraId="7726C510" w14:textId="77777777" w:rsidR="00855069" w:rsidRPr="00240B61" w:rsidRDefault="00855069" w:rsidP="00855069">
      <w:pPr>
        <w:ind w:left="720"/>
      </w:pPr>
      <w:r w:rsidRPr="00240B61">
        <w:sym w:font="Symbol" w:char="F044"/>
      </w:r>
      <w:r w:rsidRPr="00240B61">
        <w:t>Q = change in lighting cooling load, Btu/hr/door</w:t>
      </w:r>
    </w:p>
    <w:p w14:paraId="4BFA8380" w14:textId="77777777" w:rsidR="0089118E" w:rsidRPr="00240B61" w:rsidRDefault="00855069" w:rsidP="00855069">
      <w:pPr>
        <w:pStyle w:val="Caption"/>
        <w:jc w:val="center"/>
      </w:pPr>
      <w:r w:rsidRPr="00240B61">
        <w:fldChar w:fldCharType="begin"/>
      </w:r>
      <w:r w:rsidRPr="00240B61">
        <w:instrText xml:space="preserve"> REF _Ref181435431 \h  \* MERGEFORMAT </w:instrText>
      </w:r>
      <w:r w:rsidRPr="00240B61">
        <w:fldChar w:fldCharType="separate"/>
      </w:r>
    </w:p>
    <w:p w14:paraId="5EDF3AE4" w14:textId="62767DEF" w:rsidR="00855069" w:rsidRPr="002A216B" w:rsidRDefault="00855069" w:rsidP="00855069">
      <w:pPr>
        <w:numPr>
          <w:ilvl w:val="0"/>
          <w:numId w:val="47"/>
        </w:numPr>
      </w:pPr>
      <w:r w:rsidRPr="00240B61">
        <w:fldChar w:fldCharType="end"/>
      </w:r>
      <w:r w:rsidR="002A216B">
        <w:t>Table</w:t>
      </w:r>
      <w:r>
        <w:t xml:space="preserve"> below</w:t>
      </w:r>
      <w:r w:rsidRPr="00240B61">
        <w:t xml:space="preserve"> contains a summary of all power, energy and cooling load values calculated thus far in the analysis. Summary for other measures can be found in </w:t>
      </w:r>
      <w:r w:rsidRPr="002A216B">
        <w:t>the attachments [</w:t>
      </w:r>
      <w:r w:rsidR="002A216B" w:rsidRPr="002A216B">
        <w:t>G, I, J].</w:t>
      </w:r>
    </w:p>
    <w:p w14:paraId="34E32461" w14:textId="77777777" w:rsidR="00855069" w:rsidRPr="00240B61" w:rsidRDefault="00855069" w:rsidP="00855069">
      <w:pPr>
        <w:pStyle w:val="Caption"/>
        <w:jc w:val="center"/>
      </w:pPr>
      <w:bookmarkStart w:id="26" w:name="_Toc221704815"/>
      <w:bookmarkStart w:id="27" w:name="_Ref181435431"/>
    </w:p>
    <w:bookmarkEnd w:id="26"/>
    <w:bookmarkEnd w:id="27"/>
    <w:p w14:paraId="6FA726CC" w14:textId="77777777" w:rsidR="00855069" w:rsidRDefault="00855069" w:rsidP="00855069">
      <w:pPr>
        <w:pStyle w:val="Caption"/>
        <w:keepNext/>
        <w:rPr>
          <w:szCs w:val="22"/>
        </w:rPr>
      </w:pPr>
    </w:p>
    <w:p w14:paraId="08F77821" w14:textId="13DBBB25" w:rsidR="00855069" w:rsidRPr="00855069" w:rsidRDefault="00855069" w:rsidP="00855069">
      <w:pPr>
        <w:pStyle w:val="Caption"/>
        <w:keepNext/>
        <w:rPr>
          <w:rFonts w:cstheme="minorHAnsi"/>
          <w:szCs w:val="22"/>
        </w:rPr>
      </w:pPr>
      <w:r w:rsidRPr="00855069">
        <w:rPr>
          <w:rFonts w:cstheme="minorHAnsi"/>
          <w:szCs w:val="22"/>
        </w:rPr>
        <w:t>Summary of direct power, energy and cooling load calculations for 5-foot T8 base case</w:t>
      </w:r>
    </w:p>
    <w:tbl>
      <w:tblPr>
        <w:tblStyle w:val="TableGrid1"/>
        <w:tblW w:w="5000" w:type="pct"/>
        <w:tblLook w:val="01E0" w:firstRow="1" w:lastRow="1" w:firstColumn="1" w:lastColumn="1" w:noHBand="0" w:noVBand="0"/>
      </w:tblPr>
      <w:tblGrid>
        <w:gridCol w:w="2694"/>
        <w:gridCol w:w="3600"/>
        <w:gridCol w:w="3056"/>
      </w:tblGrid>
      <w:tr w:rsidR="00855069" w:rsidRPr="00920905" w14:paraId="63FEE912" w14:textId="77777777" w:rsidTr="00130C79">
        <w:tc>
          <w:tcPr>
            <w:tcW w:w="1441" w:type="pct"/>
            <w:shd w:val="clear" w:color="auto" w:fill="D9D9D9" w:themeFill="background1" w:themeFillShade="D9"/>
            <w:vAlign w:val="center"/>
          </w:tcPr>
          <w:p w14:paraId="2C91DA91" w14:textId="41F55893" w:rsidR="00855069" w:rsidRPr="00920905" w:rsidRDefault="00855069" w:rsidP="00855069">
            <w:pPr>
              <w:jc w:val="center"/>
              <w:rPr>
                <w:rFonts w:cstheme="minorHAnsi"/>
                <w:b/>
                <w:szCs w:val="20"/>
              </w:rPr>
            </w:pPr>
            <w:r w:rsidRPr="00240B61">
              <w:rPr>
                <w:b/>
                <w:bCs/>
                <w:szCs w:val="20"/>
              </w:rPr>
              <w:t>Key Parameters</w:t>
            </w:r>
          </w:p>
        </w:tc>
        <w:tc>
          <w:tcPr>
            <w:tcW w:w="1925" w:type="pct"/>
            <w:shd w:val="clear" w:color="auto" w:fill="D9D9D9" w:themeFill="background1" w:themeFillShade="D9"/>
            <w:vAlign w:val="center"/>
          </w:tcPr>
          <w:p w14:paraId="727AC371" w14:textId="37C4D111" w:rsidR="00855069" w:rsidRPr="00920905" w:rsidRDefault="00855069" w:rsidP="00855069">
            <w:pPr>
              <w:jc w:val="center"/>
              <w:rPr>
                <w:rFonts w:cstheme="minorHAnsi"/>
                <w:b/>
                <w:szCs w:val="20"/>
              </w:rPr>
            </w:pPr>
            <w:r w:rsidRPr="00240B61">
              <w:rPr>
                <w:b/>
                <w:bCs/>
                <w:szCs w:val="20"/>
              </w:rPr>
              <w:t>5-foot T8 Fluorescent</w:t>
            </w:r>
          </w:p>
        </w:tc>
        <w:tc>
          <w:tcPr>
            <w:tcW w:w="1634" w:type="pct"/>
            <w:shd w:val="clear" w:color="auto" w:fill="D9D9D9" w:themeFill="background1" w:themeFillShade="D9"/>
            <w:vAlign w:val="center"/>
          </w:tcPr>
          <w:p w14:paraId="6AA8ACED" w14:textId="3EF219E3" w:rsidR="00855069" w:rsidRPr="00920905" w:rsidRDefault="00855069" w:rsidP="00855069">
            <w:pPr>
              <w:jc w:val="center"/>
              <w:rPr>
                <w:rFonts w:cstheme="minorHAnsi"/>
                <w:b/>
                <w:szCs w:val="20"/>
                <w:highlight w:val="yellow"/>
              </w:rPr>
            </w:pPr>
            <w:r w:rsidRPr="00240B61">
              <w:rPr>
                <w:b/>
                <w:bCs/>
                <w:szCs w:val="20"/>
              </w:rPr>
              <w:t>5-foot T8/HO Fluorescent</w:t>
            </w:r>
          </w:p>
        </w:tc>
      </w:tr>
      <w:tr w:rsidR="00855069" w:rsidRPr="00920905" w14:paraId="3DFDBC2C" w14:textId="77777777" w:rsidTr="00130C79">
        <w:tc>
          <w:tcPr>
            <w:tcW w:w="1441" w:type="pct"/>
            <w:vAlign w:val="bottom"/>
          </w:tcPr>
          <w:p w14:paraId="454043BC" w14:textId="3C5C2E83" w:rsidR="00855069" w:rsidRPr="00920905" w:rsidRDefault="00855069" w:rsidP="00855069">
            <w:pPr>
              <w:jc w:val="center"/>
              <w:rPr>
                <w:rFonts w:cstheme="minorHAnsi"/>
                <w:color w:val="FF0000"/>
                <w:szCs w:val="20"/>
              </w:rPr>
            </w:pPr>
            <w:r w:rsidRPr="00240B61">
              <w:rPr>
                <w:szCs w:val="20"/>
              </w:rPr>
              <w:t>Direct power (kW/lamp)</w:t>
            </w:r>
          </w:p>
        </w:tc>
        <w:tc>
          <w:tcPr>
            <w:tcW w:w="1925" w:type="pct"/>
            <w:vAlign w:val="center"/>
          </w:tcPr>
          <w:p w14:paraId="4D73683A" w14:textId="6255D52F" w:rsidR="00855069" w:rsidRPr="00920905" w:rsidRDefault="00432DCD" w:rsidP="00855069">
            <w:pPr>
              <w:jc w:val="center"/>
              <w:rPr>
                <w:rFonts w:cstheme="minorHAnsi"/>
                <w:color w:val="FF0000"/>
                <w:szCs w:val="20"/>
              </w:rPr>
            </w:pPr>
            <w:r>
              <w:rPr>
                <w:rFonts w:cs="Arial"/>
                <w:szCs w:val="20"/>
              </w:rPr>
              <w:t>0.036</w:t>
            </w:r>
          </w:p>
        </w:tc>
        <w:tc>
          <w:tcPr>
            <w:tcW w:w="1634" w:type="pct"/>
            <w:vAlign w:val="center"/>
          </w:tcPr>
          <w:p w14:paraId="5F72463F" w14:textId="2D21B159" w:rsidR="00855069" w:rsidRPr="00920905" w:rsidRDefault="00855069" w:rsidP="00855069">
            <w:pPr>
              <w:jc w:val="center"/>
              <w:rPr>
                <w:rFonts w:cstheme="minorHAnsi"/>
                <w:color w:val="FF0000"/>
                <w:szCs w:val="20"/>
              </w:rPr>
            </w:pPr>
            <w:r w:rsidRPr="00240B61">
              <w:rPr>
                <w:rFonts w:cs="Arial"/>
                <w:szCs w:val="20"/>
              </w:rPr>
              <w:t>0.0563</w:t>
            </w:r>
          </w:p>
        </w:tc>
      </w:tr>
      <w:tr w:rsidR="00855069" w:rsidRPr="00920905" w14:paraId="66F1A785" w14:textId="77777777" w:rsidTr="00130C79">
        <w:tc>
          <w:tcPr>
            <w:tcW w:w="1441" w:type="pct"/>
            <w:vAlign w:val="bottom"/>
          </w:tcPr>
          <w:p w14:paraId="4A28C34B" w14:textId="34FA511B" w:rsidR="00855069" w:rsidRPr="00920905" w:rsidRDefault="00855069" w:rsidP="00855069">
            <w:pPr>
              <w:jc w:val="center"/>
              <w:rPr>
                <w:rFonts w:cstheme="minorHAnsi"/>
                <w:color w:val="FF0000"/>
                <w:szCs w:val="20"/>
              </w:rPr>
            </w:pPr>
            <w:r w:rsidRPr="00240B61">
              <w:rPr>
                <w:szCs w:val="20"/>
              </w:rPr>
              <w:t>Direct power (kW/door)</w:t>
            </w:r>
          </w:p>
        </w:tc>
        <w:tc>
          <w:tcPr>
            <w:tcW w:w="1925" w:type="pct"/>
            <w:vAlign w:val="center"/>
          </w:tcPr>
          <w:p w14:paraId="18D8EFE3" w14:textId="68FD1918" w:rsidR="00855069" w:rsidRPr="00920905" w:rsidRDefault="00432DCD" w:rsidP="00855069">
            <w:pPr>
              <w:jc w:val="center"/>
              <w:rPr>
                <w:rFonts w:cstheme="minorHAnsi"/>
                <w:color w:val="FF0000"/>
                <w:szCs w:val="20"/>
              </w:rPr>
            </w:pPr>
            <w:r>
              <w:rPr>
                <w:rFonts w:cs="Arial"/>
                <w:szCs w:val="20"/>
              </w:rPr>
              <w:t>0.0432</w:t>
            </w:r>
          </w:p>
        </w:tc>
        <w:tc>
          <w:tcPr>
            <w:tcW w:w="1634" w:type="pct"/>
            <w:vAlign w:val="center"/>
          </w:tcPr>
          <w:p w14:paraId="5577908F" w14:textId="5B00DECC" w:rsidR="00855069" w:rsidRPr="00920905" w:rsidRDefault="00855069" w:rsidP="00855069">
            <w:pPr>
              <w:jc w:val="center"/>
              <w:rPr>
                <w:rFonts w:cstheme="minorHAnsi"/>
                <w:color w:val="FF0000"/>
                <w:szCs w:val="20"/>
              </w:rPr>
            </w:pPr>
            <w:r w:rsidRPr="00240B61">
              <w:rPr>
                <w:rFonts w:cs="Arial"/>
                <w:szCs w:val="20"/>
              </w:rPr>
              <w:t>0.0676</w:t>
            </w:r>
          </w:p>
        </w:tc>
      </w:tr>
      <w:tr w:rsidR="00855069" w:rsidRPr="00920905" w14:paraId="1DD42C1A" w14:textId="77777777" w:rsidTr="00130C79">
        <w:tc>
          <w:tcPr>
            <w:tcW w:w="1441" w:type="pct"/>
            <w:vAlign w:val="bottom"/>
          </w:tcPr>
          <w:p w14:paraId="5FB496E5" w14:textId="27F70BB9" w:rsidR="00855069" w:rsidRPr="00920905" w:rsidRDefault="00855069" w:rsidP="00855069">
            <w:pPr>
              <w:jc w:val="center"/>
              <w:rPr>
                <w:rFonts w:cstheme="minorHAnsi"/>
                <w:color w:val="FF0000"/>
                <w:szCs w:val="20"/>
              </w:rPr>
            </w:pPr>
            <w:r w:rsidRPr="00240B61">
              <w:rPr>
                <w:szCs w:val="20"/>
              </w:rPr>
              <w:t>Direct annual energy (kWh/door/year)*</w:t>
            </w:r>
          </w:p>
        </w:tc>
        <w:tc>
          <w:tcPr>
            <w:tcW w:w="1925" w:type="pct"/>
            <w:vAlign w:val="center"/>
          </w:tcPr>
          <w:p w14:paraId="2E0DB984" w14:textId="54155506" w:rsidR="00855069" w:rsidRPr="00920905" w:rsidRDefault="00432DCD" w:rsidP="00855069">
            <w:pPr>
              <w:jc w:val="center"/>
              <w:rPr>
                <w:rFonts w:cstheme="minorHAnsi"/>
                <w:color w:val="FF0000"/>
                <w:szCs w:val="20"/>
              </w:rPr>
            </w:pPr>
            <w:r>
              <w:rPr>
                <w:rFonts w:cs="Arial"/>
                <w:szCs w:val="20"/>
              </w:rPr>
              <w:t>210</w:t>
            </w:r>
          </w:p>
        </w:tc>
        <w:tc>
          <w:tcPr>
            <w:tcW w:w="1634" w:type="pct"/>
            <w:vAlign w:val="center"/>
          </w:tcPr>
          <w:p w14:paraId="5F92CD20" w14:textId="4539FA26" w:rsidR="00855069" w:rsidRPr="00920905" w:rsidRDefault="00432DCD" w:rsidP="00855069">
            <w:pPr>
              <w:jc w:val="center"/>
              <w:rPr>
                <w:rFonts w:cstheme="minorHAnsi"/>
                <w:color w:val="FF0000"/>
                <w:szCs w:val="20"/>
              </w:rPr>
            </w:pPr>
            <w:r>
              <w:rPr>
                <w:rFonts w:cs="Arial"/>
                <w:szCs w:val="20"/>
              </w:rPr>
              <w:t>328</w:t>
            </w:r>
          </w:p>
        </w:tc>
      </w:tr>
      <w:tr w:rsidR="00855069" w:rsidRPr="00920905" w14:paraId="70032D8A" w14:textId="77777777" w:rsidTr="00130C79">
        <w:tc>
          <w:tcPr>
            <w:tcW w:w="1441" w:type="pct"/>
            <w:vAlign w:val="bottom"/>
          </w:tcPr>
          <w:p w14:paraId="3B7F0BE1" w14:textId="37EDBBC1" w:rsidR="00855069" w:rsidRDefault="00855069" w:rsidP="00855069">
            <w:pPr>
              <w:jc w:val="center"/>
              <w:rPr>
                <w:szCs w:val="20"/>
              </w:rPr>
            </w:pPr>
            <w:r w:rsidRPr="00240B61">
              <w:rPr>
                <w:szCs w:val="20"/>
              </w:rPr>
              <w:t>Cooling load due to lighting system (Btu/hr/door)</w:t>
            </w:r>
          </w:p>
        </w:tc>
        <w:tc>
          <w:tcPr>
            <w:tcW w:w="1925" w:type="pct"/>
            <w:vAlign w:val="center"/>
          </w:tcPr>
          <w:p w14:paraId="13F7880A" w14:textId="2954EB42" w:rsidR="00855069" w:rsidRDefault="00432DCD" w:rsidP="00855069">
            <w:pPr>
              <w:jc w:val="center"/>
              <w:rPr>
                <w:szCs w:val="20"/>
              </w:rPr>
            </w:pPr>
            <w:r>
              <w:rPr>
                <w:rFonts w:cs="Arial"/>
                <w:szCs w:val="20"/>
              </w:rPr>
              <w:t>48</w:t>
            </w:r>
          </w:p>
        </w:tc>
        <w:tc>
          <w:tcPr>
            <w:tcW w:w="1634" w:type="pct"/>
            <w:vAlign w:val="center"/>
          </w:tcPr>
          <w:p w14:paraId="1A2A9E2F" w14:textId="48A61DC4" w:rsidR="00855069" w:rsidRDefault="00432DCD" w:rsidP="00855069">
            <w:pPr>
              <w:jc w:val="center"/>
              <w:rPr>
                <w:szCs w:val="20"/>
              </w:rPr>
            </w:pPr>
            <w:r>
              <w:rPr>
                <w:rFonts w:cs="Arial"/>
                <w:szCs w:val="20"/>
              </w:rPr>
              <w:t>74</w:t>
            </w:r>
          </w:p>
        </w:tc>
      </w:tr>
    </w:tbl>
    <w:p w14:paraId="5E88437C" w14:textId="77777777" w:rsidR="00855069" w:rsidRPr="00240B61" w:rsidRDefault="00855069" w:rsidP="00855069">
      <w:pPr>
        <w:rPr>
          <w:b/>
          <w:u w:val="single"/>
        </w:rPr>
      </w:pPr>
    </w:p>
    <w:p w14:paraId="57ABA702" w14:textId="77777777" w:rsidR="00855069" w:rsidRPr="00240B61" w:rsidRDefault="00855069" w:rsidP="00855069">
      <w:pPr>
        <w:rPr>
          <w:b/>
          <w:u w:val="single"/>
        </w:rPr>
      </w:pPr>
    </w:p>
    <w:p w14:paraId="6F32D011" w14:textId="77777777" w:rsidR="00855069" w:rsidRDefault="00855069" w:rsidP="00855069">
      <w:pPr>
        <w:rPr>
          <w:b/>
          <w:u w:val="single"/>
        </w:rPr>
      </w:pPr>
      <w:r w:rsidRPr="00240B61">
        <w:rPr>
          <w:b/>
          <w:u w:val="single"/>
        </w:rPr>
        <w:t>Compressor Efficiency</w:t>
      </w:r>
    </w:p>
    <w:p w14:paraId="1974A5B4" w14:textId="77777777" w:rsidR="008461C9" w:rsidRPr="00240B61" w:rsidRDefault="008461C9" w:rsidP="00855069">
      <w:pPr>
        <w:rPr>
          <w:b/>
          <w:u w:val="single"/>
        </w:rPr>
      </w:pPr>
    </w:p>
    <w:p w14:paraId="0B64FBF0" w14:textId="77777777" w:rsidR="00855069" w:rsidRPr="00240B61" w:rsidRDefault="00855069" w:rsidP="00855069">
      <w:r w:rsidRPr="00240B61">
        <w:t xml:space="preserve">Once the lighting cooling load was determined, the following steps were followed to determine the compressor power requirements and energy savings.  Because this work paper addresses lighting for several different types of equipment with various refrigeration system configurations, compressor analysis is </w:t>
      </w:r>
      <w:r w:rsidRPr="00240B61">
        <w:rPr>
          <w:i/>
        </w:rPr>
        <w:t>limited to the differential cooling load imposed by the lighting system, not the total cooling load</w:t>
      </w:r>
      <w:r w:rsidRPr="00240B61">
        <w:t xml:space="preserve"> </w:t>
      </w:r>
      <w:r w:rsidRPr="00240B61">
        <w:rPr>
          <w:i/>
        </w:rPr>
        <w:t>of a particular display case or walk-in box</w:t>
      </w:r>
      <w:r w:rsidRPr="00240B61">
        <w:t xml:space="preserve">.  Compressor analyses for two different types of refrigeration systems are included.  The first analysis focuses on smaller single-compressor systems typically seen in small convenience and grocery stores.  The second analysis deals with larger supermarket systems comprised of several multiplex compressors serving multiple refrigeration cases in the store. The differential compressor power requirements are based on calculated cooling load and energy-efficiency ratios (EER) obtained from manufacturers’ data, for the compressor sizes expected in each type of system.  </w:t>
      </w:r>
    </w:p>
    <w:p w14:paraId="3C21DF0F" w14:textId="77777777" w:rsidR="00855069" w:rsidRPr="00240B61" w:rsidRDefault="00855069" w:rsidP="00855069"/>
    <w:p w14:paraId="7A77171D" w14:textId="77777777" w:rsidR="00855069" w:rsidRPr="00240B61" w:rsidRDefault="00855069" w:rsidP="00855069">
      <w:pPr>
        <w:numPr>
          <w:ilvl w:val="0"/>
          <w:numId w:val="47"/>
        </w:numPr>
      </w:pPr>
      <w:r w:rsidRPr="00240B61">
        <w:t>Determine the saturated condensing temperature (</w:t>
      </w:r>
      <w:smartTag w:uri="urn:schemas-microsoft-com:office:smarttags" w:element="stockticker">
        <w:r w:rsidRPr="00240B61">
          <w:t>SCT</w:t>
        </w:r>
      </w:smartTag>
      <w:r w:rsidRPr="00240B61">
        <w:t>)</w:t>
      </w:r>
    </w:p>
    <w:p w14:paraId="45BEBD7A" w14:textId="77777777" w:rsidR="00855069" w:rsidRPr="00240B61" w:rsidRDefault="00855069" w:rsidP="00855069"/>
    <w:p w14:paraId="4177DA98" w14:textId="77777777" w:rsidR="00855069" w:rsidRPr="00240B61" w:rsidRDefault="00855069" w:rsidP="00855069">
      <w:pPr>
        <w:ind w:left="720"/>
      </w:pPr>
      <w:r w:rsidRPr="00240B61">
        <w:t>For medium temperature (MT):</w:t>
      </w:r>
      <w:r w:rsidRPr="00240B61">
        <w:tab/>
      </w:r>
      <w:r w:rsidRPr="00240B61">
        <w:rPr>
          <w:position w:val="-14"/>
        </w:rPr>
        <w:object w:dxaOrig="1740" w:dyaOrig="345" w14:anchorId="16FDA181">
          <v:shape id="_x0000_i1030" type="#_x0000_t75" style="width:87pt;height:16.5pt" o:ole="">
            <v:imagedata r:id="rId21" o:title=""/>
          </v:shape>
          <o:OLEObject Type="Embed" ProgID="Equation.3" ShapeID="_x0000_i1030" DrawAspect="Content" ObjectID="_1509450521" r:id="rId22"/>
        </w:object>
      </w:r>
    </w:p>
    <w:p w14:paraId="2E09DAED" w14:textId="77777777" w:rsidR="00855069" w:rsidRPr="00240B61" w:rsidRDefault="00855069" w:rsidP="00855069">
      <w:pPr>
        <w:ind w:left="720"/>
      </w:pPr>
    </w:p>
    <w:p w14:paraId="4B208A8B" w14:textId="77777777" w:rsidR="00855069" w:rsidRPr="00240B61" w:rsidRDefault="00855069" w:rsidP="00855069">
      <w:pPr>
        <w:ind w:left="720"/>
      </w:pPr>
      <w:r w:rsidRPr="00240B61">
        <w:t>For low temperature (LT):</w:t>
      </w:r>
      <w:r w:rsidRPr="00240B61">
        <w:tab/>
      </w:r>
      <w:r w:rsidRPr="00240B61">
        <w:rPr>
          <w:position w:val="-14"/>
        </w:rPr>
        <w:object w:dxaOrig="1755" w:dyaOrig="345" w14:anchorId="1B299F44">
          <v:shape id="_x0000_i1031" type="#_x0000_t75" style="width:87pt;height:16.5pt" o:ole="">
            <v:imagedata r:id="rId23" o:title=""/>
          </v:shape>
          <o:OLEObject Type="Embed" ProgID="Equation.3" ShapeID="_x0000_i1031" DrawAspect="Content" ObjectID="_1509450522" r:id="rId24"/>
        </w:object>
      </w:r>
    </w:p>
    <w:p w14:paraId="3A6FC52C" w14:textId="77777777" w:rsidR="00855069" w:rsidRPr="00240B61" w:rsidRDefault="00855069" w:rsidP="00855069">
      <w:pPr>
        <w:ind w:left="720"/>
      </w:pPr>
    </w:p>
    <w:p w14:paraId="6CEBF82E" w14:textId="77777777" w:rsidR="00855069" w:rsidRPr="00240B61" w:rsidRDefault="00855069" w:rsidP="00855069">
      <w:pPr>
        <w:ind w:left="720"/>
      </w:pPr>
      <w:r w:rsidRPr="00240B61">
        <w:t>where</w:t>
      </w:r>
    </w:p>
    <w:p w14:paraId="055B7050" w14:textId="1FF06842" w:rsidR="00EA7FFE" w:rsidRPr="00EA7FFE" w:rsidRDefault="00855069" w:rsidP="00EA7FFE">
      <w:pPr>
        <w:ind w:left="1620" w:hanging="900"/>
      </w:pPr>
      <w:r w:rsidRPr="00240B61">
        <w:t>DB</w:t>
      </w:r>
      <w:r w:rsidRPr="00240B61">
        <w:rPr>
          <w:vertAlign w:val="subscript"/>
        </w:rPr>
        <w:t>adj</w:t>
      </w:r>
      <w:r w:rsidRPr="00240B61">
        <w:tab/>
        <w:t>= dry-bulb temperature (</w:t>
      </w:r>
      <w:r w:rsidRPr="00240B61">
        <w:sym w:font="Symbol" w:char="F0B0"/>
      </w:r>
      <w:r w:rsidRPr="00240B61">
        <w:t>F) of ambient or adjacent space where the compressor/condensing units reside.  Defaults are based on climate zone design values in the table below.</w:t>
      </w:r>
    </w:p>
    <w:p w14:paraId="432BD95E" w14:textId="77777777" w:rsidR="00855069" w:rsidRDefault="00855069" w:rsidP="00855069"/>
    <w:p w14:paraId="043ED134" w14:textId="77777777" w:rsidR="00855069" w:rsidRDefault="00855069" w:rsidP="00855069"/>
    <w:p w14:paraId="78EC7A80" w14:textId="77777777" w:rsidR="00855069" w:rsidRPr="00855069" w:rsidRDefault="00855069" w:rsidP="00855069"/>
    <w:p w14:paraId="2B3D086D" w14:textId="77777777" w:rsidR="00855069" w:rsidRPr="00240B61" w:rsidRDefault="00855069" w:rsidP="00855069">
      <w:pPr>
        <w:pStyle w:val="Caption"/>
        <w:rPr>
          <w:rFonts w:cstheme="minorHAnsi"/>
          <w:szCs w:val="22"/>
        </w:rPr>
      </w:pPr>
      <w:r w:rsidRPr="00240B61">
        <w:rPr>
          <w:rFonts w:cstheme="minorHAnsi"/>
          <w:szCs w:val="22"/>
        </w:rPr>
        <w:t>Climate Zone Design Dry Bulb Temperature and Representative City</w:t>
      </w:r>
    </w:p>
    <w:tbl>
      <w:tblPr>
        <w:tblStyle w:val="TableGrid1"/>
        <w:tblW w:w="5000" w:type="pct"/>
        <w:tblLook w:val="01E0" w:firstRow="1" w:lastRow="1" w:firstColumn="1" w:lastColumn="1" w:noHBand="0" w:noVBand="0"/>
      </w:tblPr>
      <w:tblGrid>
        <w:gridCol w:w="2209"/>
        <w:gridCol w:w="3761"/>
        <w:gridCol w:w="1690"/>
        <w:gridCol w:w="1690"/>
      </w:tblGrid>
      <w:tr w:rsidR="00855069" w:rsidRPr="00920905" w14:paraId="55D0DCC2" w14:textId="24D0ABAE" w:rsidTr="00855069">
        <w:tc>
          <w:tcPr>
            <w:tcW w:w="1181" w:type="pct"/>
            <w:shd w:val="clear" w:color="auto" w:fill="D9D9D9" w:themeFill="background1" w:themeFillShade="D9"/>
          </w:tcPr>
          <w:p w14:paraId="49FC79CF" w14:textId="30D4319A" w:rsidR="00855069" w:rsidRPr="00855069" w:rsidRDefault="00855069" w:rsidP="00855069">
            <w:pPr>
              <w:jc w:val="center"/>
              <w:rPr>
                <w:rFonts w:cstheme="minorHAnsi"/>
                <w:b/>
                <w:szCs w:val="20"/>
              </w:rPr>
            </w:pPr>
            <w:r w:rsidRPr="00855069">
              <w:rPr>
                <w:rFonts w:cs="Arial"/>
                <w:b/>
                <w:szCs w:val="20"/>
              </w:rPr>
              <w:t>Climate Zone</w:t>
            </w:r>
          </w:p>
        </w:tc>
        <w:tc>
          <w:tcPr>
            <w:tcW w:w="2011" w:type="pct"/>
            <w:shd w:val="clear" w:color="auto" w:fill="D9D9D9" w:themeFill="background1" w:themeFillShade="D9"/>
          </w:tcPr>
          <w:p w14:paraId="75D9D562" w14:textId="584A986B" w:rsidR="00855069" w:rsidRPr="00855069" w:rsidRDefault="00855069" w:rsidP="00855069">
            <w:pPr>
              <w:jc w:val="center"/>
              <w:rPr>
                <w:rFonts w:cstheme="minorHAnsi"/>
                <w:b/>
                <w:szCs w:val="20"/>
              </w:rPr>
            </w:pPr>
            <w:r w:rsidRPr="00855069">
              <w:rPr>
                <w:rFonts w:cs="Arial"/>
                <w:b/>
                <w:szCs w:val="20"/>
              </w:rPr>
              <w:t>Description</w:t>
            </w:r>
          </w:p>
        </w:tc>
        <w:tc>
          <w:tcPr>
            <w:tcW w:w="904" w:type="pct"/>
            <w:shd w:val="clear" w:color="auto" w:fill="D9D9D9" w:themeFill="background1" w:themeFillShade="D9"/>
          </w:tcPr>
          <w:p w14:paraId="40DC12FA" w14:textId="0B2F4777" w:rsidR="00855069" w:rsidRPr="00855069" w:rsidRDefault="00855069" w:rsidP="00855069">
            <w:pPr>
              <w:jc w:val="center"/>
              <w:rPr>
                <w:rFonts w:cstheme="minorHAnsi"/>
                <w:b/>
                <w:szCs w:val="20"/>
                <w:highlight w:val="yellow"/>
              </w:rPr>
            </w:pPr>
            <w:r w:rsidRPr="00855069">
              <w:rPr>
                <w:rFonts w:cs="Arial"/>
                <w:b/>
                <w:szCs w:val="20"/>
              </w:rPr>
              <w:t>Representative City</w:t>
            </w:r>
          </w:p>
        </w:tc>
        <w:tc>
          <w:tcPr>
            <w:tcW w:w="904" w:type="pct"/>
            <w:shd w:val="clear" w:color="auto" w:fill="D9D9D9" w:themeFill="background1" w:themeFillShade="D9"/>
          </w:tcPr>
          <w:p w14:paraId="7456FC89" w14:textId="2FD555CE" w:rsidR="00855069" w:rsidRPr="00855069" w:rsidRDefault="00855069" w:rsidP="00855069">
            <w:pPr>
              <w:jc w:val="center"/>
              <w:rPr>
                <w:b/>
                <w:bCs/>
                <w:szCs w:val="20"/>
              </w:rPr>
            </w:pPr>
            <w:r w:rsidRPr="00855069">
              <w:rPr>
                <w:rFonts w:cs="Arial"/>
                <w:b/>
                <w:szCs w:val="20"/>
              </w:rPr>
              <w:t>Summer Design Dry-Bulb (ASHRAE Climatic Region X Data, 0.5% Column via proxy Title 24) [°F]</w:t>
            </w:r>
          </w:p>
        </w:tc>
      </w:tr>
      <w:tr w:rsidR="00855069" w:rsidRPr="00920905" w14:paraId="2159D6FB" w14:textId="7D4FA5C0" w:rsidTr="00855069">
        <w:tc>
          <w:tcPr>
            <w:tcW w:w="1181" w:type="pct"/>
          </w:tcPr>
          <w:p w14:paraId="2357D0D8" w14:textId="6FDE7BEC" w:rsidR="00855069" w:rsidRPr="00920905" w:rsidRDefault="00855069" w:rsidP="00855069">
            <w:pPr>
              <w:jc w:val="center"/>
              <w:rPr>
                <w:rFonts w:cstheme="minorHAnsi"/>
                <w:color w:val="FF0000"/>
                <w:szCs w:val="20"/>
              </w:rPr>
            </w:pPr>
            <w:r w:rsidRPr="00240B61">
              <w:rPr>
                <w:rFonts w:cs="Arial"/>
                <w:szCs w:val="20"/>
              </w:rPr>
              <w:t>6</w:t>
            </w:r>
          </w:p>
        </w:tc>
        <w:tc>
          <w:tcPr>
            <w:tcW w:w="2011" w:type="pct"/>
          </w:tcPr>
          <w:p w14:paraId="7AF3B739" w14:textId="04E306CE" w:rsidR="00855069" w:rsidRPr="00920905" w:rsidRDefault="00855069" w:rsidP="00855069">
            <w:pPr>
              <w:jc w:val="center"/>
              <w:rPr>
                <w:rFonts w:cstheme="minorHAnsi"/>
                <w:color w:val="FF0000"/>
                <w:szCs w:val="20"/>
              </w:rPr>
            </w:pPr>
            <w:r w:rsidRPr="00240B61">
              <w:rPr>
                <w:rFonts w:cs="Arial"/>
                <w:szCs w:val="20"/>
              </w:rPr>
              <w:t>South Coast</w:t>
            </w:r>
          </w:p>
        </w:tc>
        <w:tc>
          <w:tcPr>
            <w:tcW w:w="904" w:type="pct"/>
            <w:vAlign w:val="center"/>
          </w:tcPr>
          <w:p w14:paraId="72C8EDDB" w14:textId="5AF9493F" w:rsidR="00855069" w:rsidRPr="00920905" w:rsidRDefault="00855069" w:rsidP="00855069">
            <w:pPr>
              <w:jc w:val="center"/>
              <w:rPr>
                <w:rFonts w:cstheme="minorHAnsi"/>
                <w:color w:val="FF0000"/>
                <w:szCs w:val="20"/>
              </w:rPr>
            </w:pPr>
            <w:r w:rsidRPr="008A248B">
              <w:rPr>
                <w:rFonts w:ascii="Calibri" w:hAnsi="Calibri"/>
                <w:color w:val="000000"/>
                <w:szCs w:val="20"/>
              </w:rPr>
              <w:t>Torrance</w:t>
            </w:r>
          </w:p>
        </w:tc>
        <w:tc>
          <w:tcPr>
            <w:tcW w:w="904" w:type="pct"/>
          </w:tcPr>
          <w:p w14:paraId="7396A4D1" w14:textId="287BD01A" w:rsidR="00855069" w:rsidRPr="00240B61" w:rsidRDefault="00855069" w:rsidP="00855069">
            <w:pPr>
              <w:jc w:val="center"/>
              <w:rPr>
                <w:rFonts w:cs="Arial"/>
                <w:szCs w:val="20"/>
              </w:rPr>
            </w:pPr>
            <w:r>
              <w:rPr>
                <w:rFonts w:cs="Arial"/>
                <w:szCs w:val="20"/>
              </w:rPr>
              <w:t>86</w:t>
            </w:r>
          </w:p>
        </w:tc>
      </w:tr>
      <w:tr w:rsidR="00855069" w:rsidRPr="00920905" w14:paraId="377FA3B0" w14:textId="753DDFAE" w:rsidTr="00855069">
        <w:tc>
          <w:tcPr>
            <w:tcW w:w="1181" w:type="pct"/>
          </w:tcPr>
          <w:p w14:paraId="0E992EBB" w14:textId="4C8D095E" w:rsidR="00855069" w:rsidRPr="00920905" w:rsidRDefault="00855069" w:rsidP="00855069">
            <w:pPr>
              <w:jc w:val="center"/>
              <w:rPr>
                <w:rFonts w:cstheme="minorHAnsi"/>
                <w:color w:val="FF0000"/>
                <w:szCs w:val="20"/>
              </w:rPr>
            </w:pPr>
            <w:r w:rsidRPr="00240B61">
              <w:rPr>
                <w:rFonts w:cs="Arial"/>
                <w:szCs w:val="20"/>
              </w:rPr>
              <w:t>8</w:t>
            </w:r>
          </w:p>
        </w:tc>
        <w:tc>
          <w:tcPr>
            <w:tcW w:w="2011" w:type="pct"/>
          </w:tcPr>
          <w:p w14:paraId="25A283B8" w14:textId="6360F064" w:rsidR="00855069" w:rsidRPr="00920905" w:rsidRDefault="00855069" w:rsidP="00855069">
            <w:pPr>
              <w:jc w:val="center"/>
              <w:rPr>
                <w:rFonts w:cstheme="minorHAnsi"/>
                <w:color w:val="FF0000"/>
                <w:szCs w:val="20"/>
              </w:rPr>
            </w:pPr>
            <w:r w:rsidRPr="00240B61">
              <w:rPr>
                <w:rFonts w:cs="Arial"/>
                <w:szCs w:val="20"/>
              </w:rPr>
              <w:t>South Coast</w:t>
            </w:r>
          </w:p>
        </w:tc>
        <w:tc>
          <w:tcPr>
            <w:tcW w:w="904" w:type="pct"/>
            <w:vAlign w:val="center"/>
          </w:tcPr>
          <w:p w14:paraId="66A3DDC4" w14:textId="43BB322F" w:rsidR="00855069" w:rsidRPr="00920905" w:rsidRDefault="00855069" w:rsidP="00855069">
            <w:pPr>
              <w:jc w:val="center"/>
              <w:rPr>
                <w:rFonts w:cstheme="minorHAnsi"/>
                <w:color w:val="FF0000"/>
                <w:szCs w:val="20"/>
              </w:rPr>
            </w:pPr>
            <w:r w:rsidRPr="008A248B">
              <w:rPr>
                <w:rFonts w:ascii="Calibri" w:hAnsi="Calibri"/>
                <w:color w:val="000000"/>
                <w:szCs w:val="20"/>
              </w:rPr>
              <w:t>Fullerton</w:t>
            </w:r>
          </w:p>
        </w:tc>
        <w:tc>
          <w:tcPr>
            <w:tcW w:w="904" w:type="pct"/>
          </w:tcPr>
          <w:p w14:paraId="61BB1CDB" w14:textId="7F80FE47" w:rsidR="00855069" w:rsidRDefault="00855069" w:rsidP="00855069">
            <w:pPr>
              <w:jc w:val="center"/>
              <w:rPr>
                <w:rFonts w:cs="Arial"/>
                <w:szCs w:val="20"/>
              </w:rPr>
            </w:pPr>
            <w:r>
              <w:rPr>
                <w:rFonts w:cs="Arial"/>
                <w:szCs w:val="20"/>
              </w:rPr>
              <w:t>94</w:t>
            </w:r>
          </w:p>
        </w:tc>
      </w:tr>
      <w:tr w:rsidR="00855069" w14:paraId="2BB9A35C" w14:textId="624EE721" w:rsidTr="00855069">
        <w:tc>
          <w:tcPr>
            <w:tcW w:w="1181" w:type="pct"/>
          </w:tcPr>
          <w:p w14:paraId="36B7579A" w14:textId="4BB230DF" w:rsidR="00855069" w:rsidRDefault="00855069" w:rsidP="00855069">
            <w:pPr>
              <w:jc w:val="center"/>
              <w:rPr>
                <w:szCs w:val="20"/>
              </w:rPr>
            </w:pPr>
            <w:r w:rsidRPr="00240B61">
              <w:rPr>
                <w:rFonts w:cs="Arial"/>
                <w:szCs w:val="20"/>
              </w:rPr>
              <w:t>9</w:t>
            </w:r>
          </w:p>
        </w:tc>
        <w:tc>
          <w:tcPr>
            <w:tcW w:w="2011" w:type="pct"/>
          </w:tcPr>
          <w:p w14:paraId="32A87F6B" w14:textId="2876DDD2" w:rsidR="00855069" w:rsidRDefault="00855069" w:rsidP="00855069">
            <w:pPr>
              <w:jc w:val="center"/>
              <w:rPr>
                <w:szCs w:val="20"/>
              </w:rPr>
            </w:pPr>
            <w:r w:rsidRPr="00240B61">
              <w:rPr>
                <w:rFonts w:cs="Arial"/>
                <w:szCs w:val="20"/>
              </w:rPr>
              <w:t>South Inland</w:t>
            </w:r>
          </w:p>
        </w:tc>
        <w:tc>
          <w:tcPr>
            <w:tcW w:w="904" w:type="pct"/>
            <w:vAlign w:val="center"/>
          </w:tcPr>
          <w:p w14:paraId="052D08DC" w14:textId="771EFACE" w:rsidR="00855069" w:rsidRDefault="00855069" w:rsidP="00855069">
            <w:pPr>
              <w:jc w:val="center"/>
              <w:rPr>
                <w:szCs w:val="20"/>
              </w:rPr>
            </w:pPr>
            <w:r w:rsidRPr="008A248B">
              <w:rPr>
                <w:rFonts w:ascii="Calibri" w:hAnsi="Calibri"/>
                <w:color w:val="000000"/>
                <w:szCs w:val="20"/>
              </w:rPr>
              <w:t>Burbank-Glendale</w:t>
            </w:r>
          </w:p>
        </w:tc>
        <w:tc>
          <w:tcPr>
            <w:tcW w:w="904" w:type="pct"/>
          </w:tcPr>
          <w:p w14:paraId="0805DA92" w14:textId="7A88A7BE" w:rsidR="00855069" w:rsidRDefault="00855069" w:rsidP="00855069">
            <w:pPr>
              <w:jc w:val="center"/>
              <w:rPr>
                <w:rFonts w:cs="Arial"/>
                <w:szCs w:val="20"/>
              </w:rPr>
            </w:pPr>
            <w:r>
              <w:rPr>
                <w:rFonts w:cs="Arial"/>
                <w:szCs w:val="20"/>
              </w:rPr>
              <w:t>96</w:t>
            </w:r>
          </w:p>
        </w:tc>
      </w:tr>
      <w:tr w:rsidR="00855069" w14:paraId="6DB1330E" w14:textId="77777777" w:rsidTr="00855069">
        <w:tc>
          <w:tcPr>
            <w:tcW w:w="1181" w:type="pct"/>
          </w:tcPr>
          <w:p w14:paraId="7B8C91A4" w14:textId="67982E6A" w:rsidR="00855069" w:rsidRPr="00240B61" w:rsidRDefault="00855069" w:rsidP="00855069">
            <w:pPr>
              <w:jc w:val="center"/>
              <w:rPr>
                <w:szCs w:val="20"/>
              </w:rPr>
            </w:pPr>
            <w:r w:rsidRPr="00240B61">
              <w:rPr>
                <w:rFonts w:cs="Arial"/>
                <w:szCs w:val="20"/>
              </w:rPr>
              <w:t>10</w:t>
            </w:r>
          </w:p>
        </w:tc>
        <w:tc>
          <w:tcPr>
            <w:tcW w:w="2011" w:type="pct"/>
          </w:tcPr>
          <w:p w14:paraId="5ABC2CB3" w14:textId="5439853A" w:rsidR="00855069" w:rsidRDefault="00855069" w:rsidP="00855069">
            <w:pPr>
              <w:jc w:val="center"/>
              <w:rPr>
                <w:rFonts w:cs="Arial"/>
                <w:szCs w:val="20"/>
              </w:rPr>
            </w:pPr>
            <w:r w:rsidRPr="00240B61">
              <w:rPr>
                <w:rFonts w:cs="Arial"/>
                <w:szCs w:val="20"/>
              </w:rPr>
              <w:t>South Inland</w:t>
            </w:r>
          </w:p>
        </w:tc>
        <w:tc>
          <w:tcPr>
            <w:tcW w:w="904" w:type="pct"/>
            <w:vAlign w:val="center"/>
          </w:tcPr>
          <w:p w14:paraId="000BAD11" w14:textId="3DB8F16A" w:rsidR="00855069" w:rsidRDefault="00855069" w:rsidP="00855069">
            <w:pPr>
              <w:jc w:val="center"/>
              <w:rPr>
                <w:rFonts w:cs="Arial"/>
                <w:szCs w:val="20"/>
              </w:rPr>
            </w:pPr>
            <w:r w:rsidRPr="008A248B">
              <w:rPr>
                <w:rFonts w:ascii="Calibri" w:hAnsi="Calibri"/>
                <w:color w:val="000000"/>
                <w:szCs w:val="20"/>
              </w:rPr>
              <w:t>Riverside</w:t>
            </w:r>
          </w:p>
        </w:tc>
        <w:tc>
          <w:tcPr>
            <w:tcW w:w="904" w:type="pct"/>
          </w:tcPr>
          <w:p w14:paraId="5AFB1714" w14:textId="7B124632" w:rsidR="00855069" w:rsidRDefault="00855069" w:rsidP="00855069">
            <w:pPr>
              <w:jc w:val="center"/>
              <w:rPr>
                <w:rFonts w:cs="Arial"/>
                <w:szCs w:val="20"/>
              </w:rPr>
            </w:pPr>
            <w:r w:rsidRPr="00240B61">
              <w:rPr>
                <w:rFonts w:cs="Arial"/>
                <w:szCs w:val="20"/>
              </w:rPr>
              <w:t>100</w:t>
            </w:r>
          </w:p>
        </w:tc>
      </w:tr>
      <w:tr w:rsidR="00855069" w14:paraId="3B235841" w14:textId="77777777" w:rsidTr="00855069">
        <w:tc>
          <w:tcPr>
            <w:tcW w:w="1181" w:type="pct"/>
          </w:tcPr>
          <w:p w14:paraId="19611AE0" w14:textId="071BF270" w:rsidR="00855069" w:rsidRPr="00240B61" w:rsidRDefault="00855069" w:rsidP="00855069">
            <w:pPr>
              <w:jc w:val="center"/>
              <w:rPr>
                <w:szCs w:val="20"/>
              </w:rPr>
            </w:pPr>
            <w:r w:rsidRPr="00240B61">
              <w:rPr>
                <w:rFonts w:cs="Arial"/>
                <w:szCs w:val="20"/>
              </w:rPr>
              <w:t>13</w:t>
            </w:r>
          </w:p>
        </w:tc>
        <w:tc>
          <w:tcPr>
            <w:tcW w:w="2011" w:type="pct"/>
          </w:tcPr>
          <w:p w14:paraId="3D50CC6E" w14:textId="56307958" w:rsidR="00855069" w:rsidRDefault="00855069" w:rsidP="00855069">
            <w:pPr>
              <w:jc w:val="center"/>
              <w:rPr>
                <w:rFonts w:cs="Arial"/>
                <w:szCs w:val="20"/>
              </w:rPr>
            </w:pPr>
            <w:r w:rsidRPr="00240B61">
              <w:rPr>
                <w:rFonts w:cs="Arial"/>
                <w:szCs w:val="20"/>
              </w:rPr>
              <w:t>Central Valley</w:t>
            </w:r>
          </w:p>
        </w:tc>
        <w:tc>
          <w:tcPr>
            <w:tcW w:w="904" w:type="pct"/>
            <w:vAlign w:val="center"/>
          </w:tcPr>
          <w:p w14:paraId="5FBF759F" w14:textId="1CAC09D3" w:rsidR="00855069" w:rsidRDefault="00855069" w:rsidP="00855069">
            <w:pPr>
              <w:jc w:val="center"/>
              <w:rPr>
                <w:rFonts w:cs="Arial"/>
                <w:szCs w:val="20"/>
              </w:rPr>
            </w:pPr>
            <w:r w:rsidRPr="008A248B">
              <w:rPr>
                <w:rFonts w:ascii="Calibri" w:hAnsi="Calibri"/>
                <w:color w:val="000000"/>
                <w:szCs w:val="20"/>
              </w:rPr>
              <w:t>Fresno</w:t>
            </w:r>
          </w:p>
        </w:tc>
        <w:tc>
          <w:tcPr>
            <w:tcW w:w="904" w:type="pct"/>
          </w:tcPr>
          <w:p w14:paraId="4F10308C" w14:textId="0F01A9DD" w:rsidR="00855069" w:rsidRDefault="00855069" w:rsidP="00855069">
            <w:pPr>
              <w:jc w:val="center"/>
              <w:rPr>
                <w:rFonts w:cs="Arial"/>
                <w:szCs w:val="20"/>
              </w:rPr>
            </w:pPr>
            <w:r w:rsidRPr="00240B61">
              <w:rPr>
                <w:rFonts w:cs="Arial"/>
                <w:szCs w:val="20"/>
              </w:rPr>
              <w:t>101</w:t>
            </w:r>
          </w:p>
        </w:tc>
      </w:tr>
      <w:tr w:rsidR="00855069" w14:paraId="3230BA70" w14:textId="77777777" w:rsidTr="00855069">
        <w:tc>
          <w:tcPr>
            <w:tcW w:w="1181" w:type="pct"/>
          </w:tcPr>
          <w:p w14:paraId="7865193E" w14:textId="4DDE3E54" w:rsidR="00855069" w:rsidRPr="00240B61" w:rsidRDefault="00855069" w:rsidP="00855069">
            <w:pPr>
              <w:jc w:val="center"/>
              <w:rPr>
                <w:szCs w:val="20"/>
              </w:rPr>
            </w:pPr>
            <w:r w:rsidRPr="00240B61">
              <w:rPr>
                <w:rFonts w:cs="Arial"/>
                <w:szCs w:val="20"/>
              </w:rPr>
              <w:t>14</w:t>
            </w:r>
          </w:p>
        </w:tc>
        <w:tc>
          <w:tcPr>
            <w:tcW w:w="2011" w:type="pct"/>
          </w:tcPr>
          <w:p w14:paraId="59865FCD" w14:textId="6209FB73" w:rsidR="00855069" w:rsidRDefault="00855069" w:rsidP="00855069">
            <w:pPr>
              <w:jc w:val="center"/>
              <w:rPr>
                <w:rFonts w:cs="Arial"/>
                <w:szCs w:val="20"/>
              </w:rPr>
            </w:pPr>
            <w:r w:rsidRPr="00240B61">
              <w:rPr>
                <w:rFonts w:cs="Arial"/>
                <w:szCs w:val="20"/>
              </w:rPr>
              <w:t>Desert</w:t>
            </w:r>
          </w:p>
        </w:tc>
        <w:tc>
          <w:tcPr>
            <w:tcW w:w="904" w:type="pct"/>
            <w:vAlign w:val="center"/>
          </w:tcPr>
          <w:p w14:paraId="1316141E" w14:textId="340049F0" w:rsidR="00855069" w:rsidRDefault="00855069" w:rsidP="00855069">
            <w:pPr>
              <w:jc w:val="center"/>
              <w:rPr>
                <w:rFonts w:cs="Arial"/>
                <w:szCs w:val="20"/>
              </w:rPr>
            </w:pPr>
            <w:r w:rsidRPr="008A248B">
              <w:rPr>
                <w:rFonts w:ascii="Calibri" w:hAnsi="Calibri"/>
                <w:color w:val="000000"/>
                <w:szCs w:val="20"/>
              </w:rPr>
              <w:t>Palmdale</w:t>
            </w:r>
          </w:p>
        </w:tc>
        <w:tc>
          <w:tcPr>
            <w:tcW w:w="904" w:type="pct"/>
          </w:tcPr>
          <w:p w14:paraId="510E71CE" w14:textId="0A2149E4" w:rsidR="00855069" w:rsidRDefault="00855069" w:rsidP="00855069">
            <w:pPr>
              <w:jc w:val="center"/>
              <w:rPr>
                <w:rFonts w:cs="Arial"/>
                <w:szCs w:val="20"/>
              </w:rPr>
            </w:pPr>
            <w:r>
              <w:rPr>
                <w:rFonts w:cs="Arial"/>
                <w:szCs w:val="20"/>
              </w:rPr>
              <w:t>103</w:t>
            </w:r>
          </w:p>
        </w:tc>
      </w:tr>
      <w:tr w:rsidR="00855069" w14:paraId="7BF18770" w14:textId="77777777" w:rsidTr="00855069">
        <w:tc>
          <w:tcPr>
            <w:tcW w:w="1181" w:type="pct"/>
          </w:tcPr>
          <w:p w14:paraId="025E8DF2" w14:textId="3A1C712B" w:rsidR="00855069" w:rsidRPr="00240B61" w:rsidRDefault="00855069" w:rsidP="00855069">
            <w:pPr>
              <w:jc w:val="center"/>
              <w:rPr>
                <w:szCs w:val="20"/>
              </w:rPr>
            </w:pPr>
            <w:r w:rsidRPr="00240B61">
              <w:rPr>
                <w:rFonts w:cs="Arial"/>
                <w:szCs w:val="20"/>
              </w:rPr>
              <w:t>15</w:t>
            </w:r>
          </w:p>
        </w:tc>
        <w:tc>
          <w:tcPr>
            <w:tcW w:w="2011" w:type="pct"/>
          </w:tcPr>
          <w:p w14:paraId="007822C2" w14:textId="702E4114" w:rsidR="00855069" w:rsidRDefault="00855069" w:rsidP="00855069">
            <w:pPr>
              <w:jc w:val="center"/>
              <w:rPr>
                <w:rFonts w:cs="Arial"/>
                <w:szCs w:val="20"/>
              </w:rPr>
            </w:pPr>
            <w:r w:rsidRPr="00240B61">
              <w:rPr>
                <w:rFonts w:cs="Arial"/>
                <w:szCs w:val="20"/>
              </w:rPr>
              <w:t>Desert</w:t>
            </w:r>
          </w:p>
        </w:tc>
        <w:tc>
          <w:tcPr>
            <w:tcW w:w="904" w:type="pct"/>
            <w:vAlign w:val="center"/>
          </w:tcPr>
          <w:p w14:paraId="1BDA158B" w14:textId="3983A0E4" w:rsidR="00855069" w:rsidRDefault="00855069" w:rsidP="00855069">
            <w:pPr>
              <w:jc w:val="center"/>
              <w:rPr>
                <w:rFonts w:cs="Arial"/>
                <w:szCs w:val="20"/>
              </w:rPr>
            </w:pPr>
            <w:r w:rsidRPr="008A248B">
              <w:rPr>
                <w:rFonts w:ascii="Calibri" w:hAnsi="Calibri"/>
                <w:color w:val="000000"/>
                <w:szCs w:val="20"/>
              </w:rPr>
              <w:t>Palm Springs-Intl</w:t>
            </w:r>
          </w:p>
        </w:tc>
        <w:tc>
          <w:tcPr>
            <w:tcW w:w="904" w:type="pct"/>
          </w:tcPr>
          <w:p w14:paraId="18792E4A" w14:textId="09C011CA" w:rsidR="00855069" w:rsidRDefault="00855069" w:rsidP="00855069">
            <w:pPr>
              <w:jc w:val="center"/>
              <w:rPr>
                <w:rFonts w:cs="Arial"/>
                <w:szCs w:val="20"/>
              </w:rPr>
            </w:pPr>
            <w:r>
              <w:rPr>
                <w:rFonts w:cs="Arial"/>
                <w:szCs w:val="20"/>
              </w:rPr>
              <w:t>113</w:t>
            </w:r>
          </w:p>
        </w:tc>
      </w:tr>
      <w:tr w:rsidR="00855069" w14:paraId="67515812" w14:textId="77777777" w:rsidTr="00855069">
        <w:tc>
          <w:tcPr>
            <w:tcW w:w="1181" w:type="pct"/>
          </w:tcPr>
          <w:p w14:paraId="7DB3EF07" w14:textId="28772663" w:rsidR="00855069" w:rsidRPr="00240B61" w:rsidRDefault="00855069" w:rsidP="00855069">
            <w:pPr>
              <w:jc w:val="center"/>
              <w:rPr>
                <w:szCs w:val="20"/>
              </w:rPr>
            </w:pPr>
            <w:r w:rsidRPr="00240B61">
              <w:rPr>
                <w:rFonts w:cs="Arial"/>
                <w:szCs w:val="20"/>
              </w:rPr>
              <w:t>16</w:t>
            </w:r>
          </w:p>
        </w:tc>
        <w:tc>
          <w:tcPr>
            <w:tcW w:w="2011" w:type="pct"/>
          </w:tcPr>
          <w:p w14:paraId="7AE5EA15" w14:textId="7E0859AF" w:rsidR="00855069" w:rsidRDefault="00855069" w:rsidP="00855069">
            <w:pPr>
              <w:jc w:val="center"/>
              <w:rPr>
                <w:rFonts w:cs="Arial"/>
                <w:szCs w:val="20"/>
              </w:rPr>
            </w:pPr>
            <w:r w:rsidRPr="00240B61">
              <w:rPr>
                <w:rFonts w:cs="Arial"/>
                <w:szCs w:val="20"/>
              </w:rPr>
              <w:t>Mountain</w:t>
            </w:r>
          </w:p>
        </w:tc>
        <w:tc>
          <w:tcPr>
            <w:tcW w:w="904" w:type="pct"/>
            <w:vAlign w:val="center"/>
          </w:tcPr>
          <w:p w14:paraId="61522249" w14:textId="216597D8" w:rsidR="00855069" w:rsidRDefault="00855069" w:rsidP="00855069">
            <w:pPr>
              <w:jc w:val="center"/>
              <w:rPr>
                <w:rFonts w:cs="Arial"/>
                <w:szCs w:val="20"/>
              </w:rPr>
            </w:pPr>
            <w:r w:rsidRPr="008A248B">
              <w:rPr>
                <w:rFonts w:ascii="Calibri" w:hAnsi="Calibri"/>
                <w:color w:val="000000"/>
                <w:szCs w:val="20"/>
              </w:rPr>
              <w:t>Blue Canyon</w:t>
            </w:r>
          </w:p>
        </w:tc>
        <w:tc>
          <w:tcPr>
            <w:tcW w:w="904" w:type="pct"/>
          </w:tcPr>
          <w:p w14:paraId="26FA31B3" w14:textId="517F0A51" w:rsidR="00855069" w:rsidRDefault="00855069" w:rsidP="00855069">
            <w:pPr>
              <w:jc w:val="center"/>
              <w:rPr>
                <w:rFonts w:cs="Arial"/>
                <w:szCs w:val="20"/>
              </w:rPr>
            </w:pPr>
            <w:r>
              <w:rPr>
                <w:rFonts w:cs="Arial"/>
                <w:szCs w:val="20"/>
              </w:rPr>
              <w:t>85</w:t>
            </w:r>
          </w:p>
        </w:tc>
      </w:tr>
    </w:tbl>
    <w:p w14:paraId="476ACD98" w14:textId="4C12E6DF" w:rsidR="00855069" w:rsidRPr="00240B61" w:rsidRDefault="00855069" w:rsidP="00855069">
      <w:pPr>
        <w:rPr>
          <w:sz w:val="20"/>
          <w:szCs w:val="20"/>
        </w:rPr>
      </w:pPr>
      <w:r w:rsidRPr="00240B61">
        <w:rPr>
          <w:sz w:val="20"/>
          <w:szCs w:val="20"/>
        </w:rPr>
        <w:t>Source:</w:t>
      </w:r>
      <w:r w:rsidRPr="00240B61">
        <w:rPr>
          <w:sz w:val="20"/>
          <w:szCs w:val="20"/>
        </w:rPr>
        <w:tab/>
        <w:t>ASHRAE 1982. Climatic Data for Region X</w:t>
      </w:r>
      <w:r w:rsidRPr="008461C9">
        <w:rPr>
          <w:sz w:val="20"/>
          <w:szCs w:val="20"/>
        </w:rPr>
        <w:t>. [</w:t>
      </w:r>
      <w:r w:rsidR="00972B47" w:rsidRPr="008461C9">
        <w:rPr>
          <w:sz w:val="20"/>
          <w:szCs w:val="20"/>
        </w:rPr>
        <w:t>D</w:t>
      </w:r>
      <w:r w:rsidRPr="008461C9">
        <w:rPr>
          <w:sz w:val="20"/>
          <w:szCs w:val="20"/>
        </w:rPr>
        <w:t>]</w:t>
      </w:r>
      <w:r w:rsidRPr="00240B61">
        <w:rPr>
          <w:sz w:val="20"/>
          <w:szCs w:val="20"/>
          <w:vertAlign w:val="superscript"/>
        </w:rPr>
        <w:t xml:space="preserve"> </w:t>
      </w:r>
    </w:p>
    <w:p w14:paraId="2AC080D2" w14:textId="77777777" w:rsidR="00855069" w:rsidRDefault="00855069" w:rsidP="00855069">
      <w:pPr>
        <w:rPr>
          <w:b/>
          <w:u w:val="single"/>
        </w:rPr>
      </w:pPr>
    </w:p>
    <w:p w14:paraId="45DE6526" w14:textId="77777777" w:rsidR="00855069" w:rsidRDefault="00855069" w:rsidP="00855069">
      <w:pPr>
        <w:rPr>
          <w:b/>
          <w:u w:val="single"/>
        </w:rPr>
      </w:pPr>
      <w:r w:rsidRPr="00240B61">
        <w:rPr>
          <w:b/>
          <w:u w:val="single"/>
        </w:rPr>
        <w:t>For small single compressor systems:</w:t>
      </w:r>
    </w:p>
    <w:p w14:paraId="361ABB20" w14:textId="77777777" w:rsidR="00855069" w:rsidRPr="00240B61" w:rsidRDefault="00855069" w:rsidP="00855069">
      <w:pPr>
        <w:rPr>
          <w:b/>
          <w:u w:val="single"/>
        </w:rPr>
      </w:pPr>
    </w:p>
    <w:p w14:paraId="7FDB3DEA" w14:textId="77777777" w:rsidR="00855069" w:rsidRPr="00240B61" w:rsidRDefault="00855069" w:rsidP="00855069">
      <w:pPr>
        <w:numPr>
          <w:ilvl w:val="0"/>
          <w:numId w:val="47"/>
        </w:numPr>
      </w:pPr>
      <w:r w:rsidRPr="00240B61">
        <w:t>Determine the EER for both MT and LT applications</w:t>
      </w:r>
    </w:p>
    <w:p w14:paraId="18E3356B" w14:textId="77777777" w:rsidR="00855069" w:rsidRPr="00240B61" w:rsidRDefault="00855069" w:rsidP="00855069">
      <w:pPr>
        <w:numPr>
          <w:ilvl w:val="1"/>
          <w:numId w:val="47"/>
        </w:numPr>
      </w:pPr>
      <w:r w:rsidRPr="00240B61">
        <w:t xml:space="preserve">Compressor performance curves were obtained from a review of manufacturer data for small reciprocating compressors as a function of </w:t>
      </w:r>
      <w:smartTag w:uri="urn:schemas-microsoft-com:office:smarttags" w:element="stockticker">
        <w:r w:rsidRPr="00240B61">
          <w:t>SCT</w:t>
        </w:r>
      </w:smartTag>
      <w:r w:rsidRPr="00240B61">
        <w:t>, cooling load, and cooling capacity of compressor.</w:t>
      </w:r>
    </w:p>
    <w:p w14:paraId="5F8503A4" w14:textId="77777777" w:rsidR="00855069" w:rsidRPr="00240B61" w:rsidRDefault="00855069" w:rsidP="00855069">
      <w:pPr>
        <w:numPr>
          <w:ilvl w:val="1"/>
          <w:numId w:val="47"/>
        </w:numPr>
      </w:pPr>
      <w:r w:rsidRPr="00240B61">
        <w:t>Part-load ratio (</w:t>
      </w:r>
      <w:smartTag w:uri="urn:schemas-microsoft-com:office:smarttags" w:element="stockticker">
        <w:r w:rsidRPr="00240B61">
          <w:t>PLR</w:t>
        </w:r>
      </w:smartTag>
      <w:r w:rsidRPr="00240B61">
        <w:t>):</w:t>
      </w:r>
    </w:p>
    <w:p w14:paraId="0CE98625" w14:textId="77777777" w:rsidR="00855069" w:rsidRPr="00240B61" w:rsidRDefault="00855069" w:rsidP="00855069">
      <w:pPr>
        <w:ind w:left="1440"/>
      </w:pPr>
      <w:r w:rsidRPr="00240B61">
        <w:t>It is the ratio of total cooling load to compressor capacity.  It indicates the percentage of compressor capacity needed to remove the total cooling load.  It is calculated by following equation:</w:t>
      </w:r>
    </w:p>
    <w:p w14:paraId="75CBEB91" w14:textId="77777777" w:rsidR="00855069" w:rsidRPr="00240B61" w:rsidRDefault="00855069" w:rsidP="00855069">
      <w:pPr>
        <w:ind w:left="1440"/>
      </w:pPr>
    </w:p>
    <w:p w14:paraId="2B19075F" w14:textId="77777777" w:rsidR="00855069" w:rsidRPr="00240B61" w:rsidRDefault="00855069" w:rsidP="00855069">
      <w:pPr>
        <w:ind w:left="1440"/>
      </w:pPr>
      <w:r w:rsidRPr="00240B61">
        <w:rPr>
          <w:position w:val="-32"/>
        </w:rPr>
        <w:object w:dxaOrig="1470" w:dyaOrig="735" w14:anchorId="6D178C26">
          <v:shape id="_x0000_i1032" type="#_x0000_t75" style="width:72.75pt;height:36.75pt" o:ole="">
            <v:imagedata r:id="rId25" o:title=""/>
          </v:shape>
          <o:OLEObject Type="Embed" ProgID="Equation.3" ShapeID="_x0000_i1032" DrawAspect="Content" ObjectID="_1509450523" r:id="rId26"/>
        </w:object>
      </w:r>
    </w:p>
    <w:p w14:paraId="7A3C9E5A" w14:textId="77777777" w:rsidR="00855069" w:rsidRPr="00240B61" w:rsidRDefault="00855069" w:rsidP="00855069">
      <w:pPr>
        <w:ind w:left="1440"/>
      </w:pPr>
    </w:p>
    <w:p w14:paraId="0293D08B" w14:textId="77777777" w:rsidR="00855069" w:rsidRPr="00240B61" w:rsidRDefault="00855069" w:rsidP="00855069">
      <w:pPr>
        <w:ind w:left="1440"/>
      </w:pPr>
      <w:r w:rsidRPr="00240B61">
        <w:t>where,</w:t>
      </w:r>
    </w:p>
    <w:p w14:paraId="7BB4230F" w14:textId="77777777" w:rsidR="00855069" w:rsidRPr="00240B61" w:rsidRDefault="00855069" w:rsidP="00855069">
      <w:pPr>
        <w:ind w:left="1440"/>
      </w:pPr>
      <w:smartTag w:uri="urn:schemas-microsoft-com:office:smarttags" w:element="stockticker">
        <w:r w:rsidRPr="00240B61">
          <w:t>PLR</w:t>
        </w:r>
      </w:smartTag>
      <w:r w:rsidRPr="00240B61">
        <w:tab/>
      </w:r>
      <w:r w:rsidRPr="00240B61">
        <w:tab/>
        <w:t>= Part Load Ratio</w:t>
      </w:r>
    </w:p>
    <w:p w14:paraId="48B1E9FE" w14:textId="77777777" w:rsidR="00855069" w:rsidRPr="00240B61" w:rsidRDefault="00855069" w:rsidP="00855069">
      <w:pPr>
        <w:ind w:left="1440"/>
      </w:pPr>
      <w:r w:rsidRPr="00240B61">
        <w:t>Q</w:t>
      </w:r>
      <w:r w:rsidRPr="00240B61">
        <w:rPr>
          <w:vertAlign w:val="subscript"/>
        </w:rPr>
        <w:t>coolinge</w:t>
      </w:r>
      <w:r w:rsidRPr="00240B61">
        <w:rPr>
          <w:vertAlign w:val="subscript"/>
        </w:rPr>
        <w:tab/>
      </w:r>
      <w:r w:rsidRPr="00240B61">
        <w:rPr>
          <w:vertAlign w:val="subscript"/>
        </w:rPr>
        <w:tab/>
      </w:r>
      <w:r w:rsidRPr="00240B61">
        <w:t>= cooling load</w:t>
      </w:r>
    </w:p>
    <w:p w14:paraId="6C6A8345" w14:textId="77777777" w:rsidR="00855069" w:rsidRPr="00240B61" w:rsidRDefault="00855069" w:rsidP="00855069">
      <w:pPr>
        <w:ind w:left="1440"/>
      </w:pPr>
      <w:r w:rsidRPr="00240B61">
        <w:t>Q</w:t>
      </w:r>
      <w:r w:rsidRPr="00240B61">
        <w:rPr>
          <w:vertAlign w:val="subscript"/>
        </w:rPr>
        <w:t>capacity</w:t>
      </w:r>
      <w:r w:rsidRPr="00240B61">
        <w:tab/>
      </w:r>
      <w:r w:rsidRPr="00240B61">
        <w:tab/>
        <w:t>= total compressor capacity</w:t>
      </w:r>
    </w:p>
    <w:p w14:paraId="4D3AF1A4" w14:textId="77777777" w:rsidR="00855069" w:rsidRPr="00240B61" w:rsidRDefault="00855069" w:rsidP="00855069">
      <w:pPr>
        <w:ind w:left="1440"/>
      </w:pPr>
    </w:p>
    <w:p w14:paraId="6954F8EB" w14:textId="77777777" w:rsidR="00855069" w:rsidRPr="00240B61" w:rsidRDefault="00855069" w:rsidP="00855069">
      <w:pPr>
        <w:ind w:left="1440"/>
      </w:pPr>
      <w:r w:rsidRPr="00240B61">
        <w:rPr>
          <w:u w:val="single"/>
        </w:rPr>
        <w:t xml:space="preserve">NOTE: </w:t>
      </w:r>
      <w:r w:rsidRPr="00240B61">
        <w:t>Compressor capacity is determined by multiplying cooling load by compressor over-sizing factor of 15%:</w:t>
      </w:r>
    </w:p>
    <w:p w14:paraId="7BDE2F20" w14:textId="77777777" w:rsidR="00855069" w:rsidRPr="00240B61" w:rsidRDefault="00855069" w:rsidP="00855069">
      <w:pPr>
        <w:ind w:left="1440"/>
      </w:pPr>
    </w:p>
    <w:p w14:paraId="15C2E413" w14:textId="77777777" w:rsidR="00855069" w:rsidRPr="00240B61" w:rsidRDefault="00855069" w:rsidP="00855069">
      <w:pPr>
        <w:ind w:left="1440"/>
      </w:pPr>
      <w:r w:rsidRPr="00240B61">
        <w:t>Q</w:t>
      </w:r>
      <w:r w:rsidRPr="00240B61">
        <w:rPr>
          <w:vertAlign w:val="subscript"/>
        </w:rPr>
        <w:t>capacity</w:t>
      </w:r>
      <w:r w:rsidRPr="00240B61">
        <w:t xml:space="preserve"> = Q</w:t>
      </w:r>
      <w:r w:rsidRPr="00240B61">
        <w:rPr>
          <w:vertAlign w:val="subscript"/>
        </w:rPr>
        <w:t>cooling</w:t>
      </w:r>
      <w:r w:rsidRPr="00240B61">
        <w:t xml:space="preserve"> * 1.15</w:t>
      </w:r>
    </w:p>
    <w:p w14:paraId="70B473B5" w14:textId="77777777" w:rsidR="00855069" w:rsidRPr="00240B61" w:rsidRDefault="00855069" w:rsidP="00855069">
      <w:pPr>
        <w:ind w:left="1440"/>
      </w:pPr>
    </w:p>
    <w:p w14:paraId="55C7D98B" w14:textId="77777777" w:rsidR="00855069" w:rsidRPr="008461C9" w:rsidRDefault="00855069" w:rsidP="00855069">
      <w:pPr>
        <w:ind w:left="1440"/>
      </w:pPr>
      <w:r w:rsidRPr="008461C9">
        <w:t xml:space="preserve">Therefore, </w:t>
      </w:r>
      <w:smartTag w:uri="urn:schemas-microsoft-com:office:smarttags" w:element="stockticker">
        <w:r w:rsidRPr="008461C9">
          <w:t>PLR</w:t>
        </w:r>
      </w:smartTag>
      <w:r w:rsidRPr="008461C9">
        <w:t xml:space="preserve"> = 1/1.15 = 0.87</w:t>
      </w:r>
    </w:p>
    <w:p w14:paraId="6EF18DD3" w14:textId="77777777" w:rsidR="00855069" w:rsidRPr="008461C9" w:rsidRDefault="00855069" w:rsidP="00855069">
      <w:pPr>
        <w:ind w:left="1440"/>
      </w:pPr>
    </w:p>
    <w:p w14:paraId="43DAB9CF" w14:textId="03FBC9A9" w:rsidR="00855069" w:rsidRPr="008461C9" w:rsidRDefault="00855069" w:rsidP="00855069">
      <w:pPr>
        <w:numPr>
          <w:ilvl w:val="1"/>
          <w:numId w:val="47"/>
        </w:numPr>
      </w:pPr>
      <w:r w:rsidRPr="008461C9">
        <w:lastRenderedPageBreak/>
        <w:t>For medium temperature compressors, the following equation is used to determine the EER</w:t>
      </w:r>
      <w:r w:rsidRPr="008461C9">
        <w:rPr>
          <w:vertAlign w:val="subscript"/>
        </w:rPr>
        <w:t>MT</w:t>
      </w:r>
      <w:r w:rsidRPr="008461C9">
        <w:t xml:space="preserve"> (Btu/hr/watts) [</w:t>
      </w:r>
      <w:r w:rsidR="008461C9" w:rsidRPr="008461C9">
        <w:t>E</w:t>
      </w:r>
      <w:r w:rsidRPr="008461C9">
        <w:fldChar w:fldCharType="begin"/>
      </w:r>
      <w:r w:rsidRPr="008461C9">
        <w:instrText xml:space="preserve"> NOTEREF _Ref364241192 \h  \* MERGEFORMAT </w:instrText>
      </w:r>
      <w:r w:rsidRPr="008461C9">
        <w:fldChar w:fldCharType="end"/>
      </w:r>
      <w:r w:rsidRPr="008461C9">
        <w:t>]</w:t>
      </w:r>
    </w:p>
    <w:p w14:paraId="3917123E" w14:textId="77777777" w:rsidR="00855069" w:rsidRPr="00240B61" w:rsidRDefault="00855069" w:rsidP="00855069"/>
    <w:p w14:paraId="45239869" w14:textId="77777777" w:rsidR="00855069" w:rsidRPr="00240B61" w:rsidRDefault="00855069" w:rsidP="00855069">
      <w:pPr>
        <w:ind w:left="2340" w:hanging="900"/>
      </w:pPr>
      <w:r w:rsidRPr="00240B61">
        <w:t>EER</w:t>
      </w:r>
      <w:r w:rsidRPr="00240B61">
        <w:rPr>
          <w:vertAlign w:val="subscript"/>
        </w:rPr>
        <w:t>MT</w:t>
      </w:r>
      <w:r w:rsidRPr="00240B61">
        <w:t xml:space="preserve"> = a + (b * </w:t>
      </w:r>
      <w:smartTag w:uri="urn:schemas-microsoft-com:office:smarttags" w:element="stockticker">
        <w:r w:rsidRPr="00240B61">
          <w:t>SCT</w:t>
        </w:r>
      </w:smartTag>
      <w:r w:rsidRPr="00240B61">
        <w:t xml:space="preserve">) + (c * </w:t>
      </w:r>
      <w:smartTag w:uri="urn:schemas-microsoft-com:office:smarttags" w:element="stockticker">
        <w:r w:rsidRPr="00240B61">
          <w:t>PLR</w:t>
        </w:r>
      </w:smartTag>
      <w:r w:rsidRPr="00240B61">
        <w:t xml:space="preserve">) + (d * </w:t>
      </w:r>
      <w:smartTag w:uri="urn:schemas-microsoft-com:office:smarttags" w:element="stockticker">
        <w:r w:rsidRPr="00240B61">
          <w:t>SCT</w:t>
        </w:r>
      </w:smartTag>
      <w:r w:rsidRPr="00240B61">
        <w:rPr>
          <w:vertAlign w:val="superscript"/>
        </w:rPr>
        <w:t>2</w:t>
      </w:r>
      <w:r w:rsidRPr="00240B61">
        <w:t xml:space="preserve">) + (e * </w:t>
      </w:r>
      <w:smartTag w:uri="urn:schemas-microsoft-com:office:smarttags" w:element="stockticker">
        <w:r w:rsidRPr="00240B61">
          <w:t>PLR</w:t>
        </w:r>
      </w:smartTag>
      <w:r w:rsidRPr="00240B61">
        <w:rPr>
          <w:vertAlign w:val="superscript"/>
        </w:rPr>
        <w:t>2</w:t>
      </w:r>
      <w:r w:rsidRPr="00240B61">
        <w:t xml:space="preserve">) + (f * </w:t>
      </w:r>
      <w:smartTag w:uri="urn:schemas-microsoft-com:office:smarttags" w:element="stockticker">
        <w:r w:rsidRPr="00240B61">
          <w:t>SCT</w:t>
        </w:r>
      </w:smartTag>
      <w:r w:rsidRPr="00240B61">
        <w:t xml:space="preserve"> * </w:t>
      </w:r>
      <w:smartTag w:uri="urn:schemas-microsoft-com:office:smarttags" w:element="stockticker">
        <w:r w:rsidRPr="00240B61">
          <w:t>PLR</w:t>
        </w:r>
      </w:smartTag>
      <w:r w:rsidRPr="00240B61">
        <w:t xml:space="preserve">) + (g * </w:t>
      </w:r>
      <w:smartTag w:uri="urn:schemas-microsoft-com:office:smarttags" w:element="stockticker">
        <w:r w:rsidRPr="00240B61">
          <w:t>SCT</w:t>
        </w:r>
      </w:smartTag>
      <w:r w:rsidRPr="00240B61">
        <w:rPr>
          <w:vertAlign w:val="superscript"/>
        </w:rPr>
        <w:t>3</w:t>
      </w:r>
      <w:r w:rsidRPr="00240B61">
        <w:t xml:space="preserve">) + (h * </w:t>
      </w:r>
      <w:smartTag w:uri="urn:schemas-microsoft-com:office:smarttags" w:element="stockticker">
        <w:r w:rsidRPr="00240B61">
          <w:t>PLR</w:t>
        </w:r>
      </w:smartTag>
      <w:r w:rsidRPr="00240B61">
        <w:rPr>
          <w:vertAlign w:val="superscript"/>
        </w:rPr>
        <w:t>3</w:t>
      </w:r>
      <w:r w:rsidRPr="00240B61">
        <w:t xml:space="preserve">) + (i * </w:t>
      </w:r>
      <w:smartTag w:uri="urn:schemas-microsoft-com:office:smarttags" w:element="stockticker">
        <w:r w:rsidRPr="00240B61">
          <w:t>SCT</w:t>
        </w:r>
      </w:smartTag>
      <w:r w:rsidRPr="00240B61">
        <w:t xml:space="preserve"> * </w:t>
      </w:r>
      <w:smartTag w:uri="urn:schemas-microsoft-com:office:smarttags" w:element="stockticker">
        <w:r w:rsidRPr="00240B61">
          <w:t>PLR</w:t>
        </w:r>
      </w:smartTag>
      <w:r w:rsidRPr="00240B61">
        <w:rPr>
          <w:vertAlign w:val="superscript"/>
        </w:rPr>
        <w:t>2</w:t>
      </w:r>
      <w:r w:rsidRPr="00240B61">
        <w:t xml:space="preserve">) + </w:t>
      </w:r>
      <w:r w:rsidRPr="00240B61">
        <w:br/>
        <w:t xml:space="preserve">(j * </w:t>
      </w:r>
      <w:smartTag w:uri="urn:schemas-microsoft-com:office:smarttags" w:element="stockticker">
        <w:r w:rsidRPr="00240B61">
          <w:t>SCT</w:t>
        </w:r>
      </w:smartTag>
      <w:r w:rsidRPr="00240B61">
        <w:rPr>
          <w:vertAlign w:val="superscript"/>
        </w:rPr>
        <w:t>2</w:t>
      </w:r>
      <w:r w:rsidRPr="00240B61">
        <w:t xml:space="preserve"> * </w:t>
      </w:r>
      <w:smartTag w:uri="urn:schemas-microsoft-com:office:smarttags" w:element="stockticker">
        <w:r w:rsidRPr="00240B61">
          <w:t>PLR</w:t>
        </w:r>
      </w:smartTag>
      <w:r w:rsidRPr="00240B61">
        <w:t>)</w:t>
      </w:r>
    </w:p>
    <w:p w14:paraId="019ABD5B" w14:textId="77777777" w:rsidR="00855069" w:rsidRPr="00240B61" w:rsidRDefault="00855069" w:rsidP="00855069">
      <w:pPr>
        <w:ind w:left="2340" w:hanging="900"/>
      </w:pPr>
      <w:r w:rsidRPr="00240B61">
        <w:t>where,</w:t>
      </w:r>
    </w:p>
    <w:p w14:paraId="285EEAEE" w14:textId="77777777" w:rsidR="00855069" w:rsidRPr="00240B61" w:rsidRDefault="00855069" w:rsidP="00855069">
      <w:pPr>
        <w:ind w:left="2340" w:hanging="900"/>
      </w:pPr>
      <w:r w:rsidRPr="00240B61">
        <w:t>a</w:t>
      </w:r>
      <w:r w:rsidRPr="00240B61">
        <w:tab/>
        <w:t>= 3.75346018700468</w:t>
      </w:r>
    </w:p>
    <w:p w14:paraId="5C678001" w14:textId="77777777" w:rsidR="00855069" w:rsidRPr="00240B61" w:rsidRDefault="00855069" w:rsidP="00855069">
      <w:pPr>
        <w:ind w:left="2340" w:hanging="900"/>
      </w:pPr>
      <w:r w:rsidRPr="00240B61">
        <w:t>b</w:t>
      </w:r>
      <w:r w:rsidRPr="00240B61">
        <w:tab/>
        <w:t>= -0.049642253137389</w:t>
      </w:r>
    </w:p>
    <w:p w14:paraId="09A6A003" w14:textId="77777777" w:rsidR="00855069" w:rsidRPr="00240B61" w:rsidRDefault="00855069" w:rsidP="00855069">
      <w:pPr>
        <w:ind w:left="2340" w:hanging="900"/>
      </w:pPr>
      <w:r w:rsidRPr="00240B61">
        <w:t>c</w:t>
      </w:r>
      <w:r w:rsidRPr="00240B61">
        <w:tab/>
        <w:t>= 29.4589834935596</w:t>
      </w:r>
    </w:p>
    <w:p w14:paraId="585555A0" w14:textId="77777777" w:rsidR="00855069" w:rsidRPr="00240B61" w:rsidRDefault="00855069" w:rsidP="00855069">
      <w:pPr>
        <w:ind w:left="2340" w:hanging="900"/>
      </w:pPr>
      <w:r w:rsidRPr="00240B61">
        <w:t>d</w:t>
      </w:r>
      <w:r w:rsidRPr="00240B61">
        <w:tab/>
        <w:t>= 0.000342066982768282</w:t>
      </w:r>
    </w:p>
    <w:p w14:paraId="5CC2C05A" w14:textId="77777777" w:rsidR="00855069" w:rsidRPr="00240B61" w:rsidRDefault="00855069" w:rsidP="00855069">
      <w:pPr>
        <w:ind w:left="2340" w:hanging="900"/>
      </w:pPr>
      <w:r w:rsidRPr="00240B61">
        <w:t>e</w:t>
      </w:r>
      <w:r w:rsidRPr="00240B61">
        <w:tab/>
        <w:t>= -11.7705583766926</w:t>
      </w:r>
    </w:p>
    <w:p w14:paraId="365A25BF" w14:textId="77777777" w:rsidR="00855069" w:rsidRPr="00240B61" w:rsidRDefault="00855069" w:rsidP="00855069">
      <w:pPr>
        <w:ind w:left="2340" w:hanging="900"/>
      </w:pPr>
      <w:r w:rsidRPr="00240B61">
        <w:t>f</w:t>
      </w:r>
      <w:r w:rsidRPr="00240B61">
        <w:tab/>
        <w:t>= -0.212941092717051</w:t>
      </w:r>
    </w:p>
    <w:p w14:paraId="3B66DD30" w14:textId="77777777" w:rsidR="00855069" w:rsidRPr="00240B61" w:rsidRDefault="00855069" w:rsidP="00855069">
      <w:pPr>
        <w:ind w:left="2340" w:hanging="900"/>
      </w:pPr>
      <w:r w:rsidRPr="00240B61">
        <w:t>g</w:t>
      </w:r>
      <w:r w:rsidRPr="00240B61">
        <w:tab/>
        <w:t>= -1.46606221890819E-06</w:t>
      </w:r>
    </w:p>
    <w:p w14:paraId="74405B3E" w14:textId="77777777" w:rsidR="00855069" w:rsidRPr="00240B61" w:rsidRDefault="00855069" w:rsidP="00855069">
      <w:pPr>
        <w:ind w:left="2340" w:hanging="900"/>
      </w:pPr>
      <w:r w:rsidRPr="00240B61">
        <w:t>h</w:t>
      </w:r>
      <w:r w:rsidRPr="00240B61">
        <w:tab/>
        <w:t>= 6.80170133906075</w:t>
      </w:r>
    </w:p>
    <w:p w14:paraId="63F94D70" w14:textId="77777777" w:rsidR="00855069" w:rsidRPr="00240B61" w:rsidRDefault="00855069" w:rsidP="00855069">
      <w:pPr>
        <w:ind w:left="2340" w:hanging="900"/>
      </w:pPr>
      <w:r w:rsidRPr="00240B61">
        <w:t>i</w:t>
      </w:r>
      <w:r w:rsidRPr="00240B61">
        <w:tab/>
        <w:t>= -0.020187240339536</w:t>
      </w:r>
    </w:p>
    <w:p w14:paraId="6E1C9B86" w14:textId="77777777" w:rsidR="00855069" w:rsidRPr="00240B61" w:rsidRDefault="00855069" w:rsidP="00855069">
      <w:pPr>
        <w:ind w:left="2340" w:hanging="900"/>
      </w:pPr>
      <w:r w:rsidRPr="00240B61">
        <w:t>j</w:t>
      </w:r>
      <w:r w:rsidRPr="00240B61">
        <w:tab/>
        <w:t>= 0.000657941213335828</w:t>
      </w:r>
    </w:p>
    <w:p w14:paraId="5A875BB7" w14:textId="77777777" w:rsidR="00855069" w:rsidRPr="00240B61" w:rsidRDefault="00855069" w:rsidP="00855069">
      <w:pPr>
        <w:ind w:left="2340" w:hanging="900"/>
      </w:pPr>
      <w:smartTag w:uri="urn:schemas-microsoft-com:office:smarttags" w:element="stockticker">
        <w:r w:rsidRPr="00240B61">
          <w:t>PLR</w:t>
        </w:r>
      </w:smartTag>
      <w:r w:rsidRPr="00240B61">
        <w:tab/>
        <w:t>= 0.87</w:t>
      </w:r>
    </w:p>
    <w:p w14:paraId="15D65506" w14:textId="77777777" w:rsidR="00855069" w:rsidRPr="00240B61" w:rsidRDefault="00855069" w:rsidP="00855069"/>
    <w:p w14:paraId="5A887CFA" w14:textId="77777777" w:rsidR="00855069" w:rsidRPr="00240B61" w:rsidRDefault="00855069" w:rsidP="00855069">
      <w:pPr>
        <w:numPr>
          <w:ilvl w:val="1"/>
          <w:numId w:val="47"/>
        </w:numPr>
      </w:pPr>
      <w:r w:rsidRPr="00240B61">
        <w:t>For low temperature compressors, the following equation is used to determine the EERLT (Btu/hr/watts</w:t>
      </w:r>
      <w:r w:rsidRPr="006D04C7">
        <w:t>) [</w:t>
      </w:r>
      <w:bookmarkStart w:id="28" w:name="_Ref364241192"/>
      <w:r w:rsidRPr="006D04C7">
        <w:t>N</w:t>
      </w:r>
      <w:bookmarkEnd w:id="28"/>
      <w:r w:rsidRPr="006D04C7">
        <w:t>]</w:t>
      </w:r>
    </w:p>
    <w:p w14:paraId="412F6CB2" w14:textId="77777777" w:rsidR="00855069" w:rsidRPr="00240B61" w:rsidRDefault="00855069" w:rsidP="00855069"/>
    <w:p w14:paraId="5369B564" w14:textId="77777777" w:rsidR="00855069" w:rsidRPr="00240B61" w:rsidRDefault="00855069" w:rsidP="006D04C7">
      <w:pPr>
        <w:ind w:left="1440"/>
      </w:pPr>
      <w:r w:rsidRPr="00240B61">
        <w:t>EER</w:t>
      </w:r>
      <w:r w:rsidRPr="00240B61">
        <w:rPr>
          <w:vertAlign w:val="subscript"/>
        </w:rPr>
        <w:t>LT</w:t>
      </w:r>
      <w:r w:rsidRPr="00240B61">
        <w:t xml:space="preserve"> = a + (b * </w:t>
      </w:r>
      <w:smartTag w:uri="urn:schemas-microsoft-com:office:smarttags" w:element="stockticker">
        <w:r w:rsidRPr="00240B61">
          <w:t>SCT</w:t>
        </w:r>
      </w:smartTag>
      <w:r w:rsidRPr="00240B61">
        <w:t xml:space="preserve">) + (c * </w:t>
      </w:r>
      <w:smartTag w:uri="urn:schemas-microsoft-com:office:smarttags" w:element="stockticker">
        <w:r w:rsidRPr="00240B61">
          <w:t>PLR</w:t>
        </w:r>
      </w:smartTag>
      <w:r w:rsidRPr="00240B61">
        <w:t xml:space="preserve">) + (d * </w:t>
      </w:r>
      <w:smartTag w:uri="urn:schemas-microsoft-com:office:smarttags" w:element="stockticker">
        <w:r w:rsidRPr="00240B61">
          <w:t>SCT</w:t>
        </w:r>
      </w:smartTag>
      <w:r w:rsidRPr="00240B61">
        <w:rPr>
          <w:vertAlign w:val="superscript"/>
        </w:rPr>
        <w:t>2</w:t>
      </w:r>
      <w:r w:rsidRPr="00240B61">
        <w:t xml:space="preserve">) + (e * </w:t>
      </w:r>
      <w:smartTag w:uri="urn:schemas-microsoft-com:office:smarttags" w:element="stockticker">
        <w:r w:rsidRPr="00240B61">
          <w:t>PLR</w:t>
        </w:r>
      </w:smartTag>
      <w:r w:rsidRPr="00240B61">
        <w:rPr>
          <w:vertAlign w:val="superscript"/>
        </w:rPr>
        <w:t>2</w:t>
      </w:r>
      <w:r w:rsidRPr="00240B61">
        <w:t xml:space="preserve">) + (f * </w:t>
      </w:r>
      <w:smartTag w:uri="urn:schemas-microsoft-com:office:smarttags" w:element="stockticker">
        <w:r w:rsidRPr="00240B61">
          <w:t>SCT</w:t>
        </w:r>
      </w:smartTag>
      <w:r w:rsidRPr="00240B61">
        <w:t xml:space="preserve"> * </w:t>
      </w:r>
      <w:smartTag w:uri="urn:schemas-microsoft-com:office:smarttags" w:element="stockticker">
        <w:r w:rsidRPr="00240B61">
          <w:t>PLR</w:t>
        </w:r>
      </w:smartTag>
      <w:r w:rsidRPr="00240B61">
        <w:t xml:space="preserve">) + (g * </w:t>
      </w:r>
      <w:smartTag w:uri="urn:schemas-microsoft-com:office:smarttags" w:element="stockticker">
        <w:r w:rsidRPr="00240B61">
          <w:t>SCT</w:t>
        </w:r>
      </w:smartTag>
      <w:r w:rsidRPr="00240B61">
        <w:rPr>
          <w:vertAlign w:val="superscript"/>
        </w:rPr>
        <w:t>3</w:t>
      </w:r>
      <w:r w:rsidRPr="00240B61">
        <w:t xml:space="preserve">) + (h * </w:t>
      </w:r>
      <w:smartTag w:uri="urn:schemas-microsoft-com:office:smarttags" w:element="stockticker">
        <w:r w:rsidRPr="00240B61">
          <w:t>PLR</w:t>
        </w:r>
      </w:smartTag>
      <w:r w:rsidRPr="00240B61">
        <w:rPr>
          <w:vertAlign w:val="superscript"/>
        </w:rPr>
        <w:t>3</w:t>
      </w:r>
      <w:r w:rsidRPr="00240B61">
        <w:t xml:space="preserve">) + (i * </w:t>
      </w:r>
      <w:smartTag w:uri="urn:schemas-microsoft-com:office:smarttags" w:element="stockticker">
        <w:r w:rsidRPr="00240B61">
          <w:t>SCT</w:t>
        </w:r>
      </w:smartTag>
      <w:r w:rsidRPr="00240B61">
        <w:t xml:space="preserve"> * </w:t>
      </w:r>
      <w:smartTag w:uri="urn:schemas-microsoft-com:office:smarttags" w:element="stockticker">
        <w:r w:rsidRPr="00240B61">
          <w:t>PLR</w:t>
        </w:r>
      </w:smartTag>
      <w:r w:rsidRPr="00240B61">
        <w:rPr>
          <w:vertAlign w:val="superscript"/>
        </w:rPr>
        <w:t>2</w:t>
      </w:r>
      <w:r w:rsidRPr="00240B61">
        <w:t xml:space="preserve">) + </w:t>
      </w:r>
      <w:r w:rsidRPr="00240B61">
        <w:br/>
        <w:t xml:space="preserve">(j * </w:t>
      </w:r>
      <w:smartTag w:uri="urn:schemas-microsoft-com:office:smarttags" w:element="stockticker">
        <w:r w:rsidRPr="00240B61">
          <w:t>SCT</w:t>
        </w:r>
      </w:smartTag>
      <w:r w:rsidRPr="00240B61">
        <w:rPr>
          <w:vertAlign w:val="superscript"/>
        </w:rPr>
        <w:t>2</w:t>
      </w:r>
      <w:r w:rsidRPr="00240B61">
        <w:t xml:space="preserve"> * </w:t>
      </w:r>
      <w:smartTag w:uri="urn:schemas-microsoft-com:office:smarttags" w:element="stockticker">
        <w:r w:rsidRPr="00240B61">
          <w:t>PLR</w:t>
        </w:r>
      </w:smartTag>
      <w:r w:rsidRPr="00240B61">
        <w:t>)</w:t>
      </w:r>
    </w:p>
    <w:p w14:paraId="1960972B" w14:textId="77777777" w:rsidR="00855069" w:rsidRPr="00240B61" w:rsidRDefault="00855069" w:rsidP="00855069">
      <w:pPr>
        <w:ind w:left="2520" w:hanging="1080"/>
      </w:pPr>
    </w:p>
    <w:p w14:paraId="29941E4B" w14:textId="77777777" w:rsidR="00855069" w:rsidRPr="00240B61" w:rsidRDefault="00855069" w:rsidP="00855069">
      <w:pPr>
        <w:ind w:left="2520" w:hanging="1080"/>
      </w:pPr>
      <w:r w:rsidRPr="00240B61">
        <w:t>where,</w:t>
      </w:r>
    </w:p>
    <w:p w14:paraId="325AFCA3" w14:textId="77777777" w:rsidR="00855069" w:rsidRPr="00240B61" w:rsidRDefault="00855069" w:rsidP="00855069">
      <w:pPr>
        <w:ind w:left="2520" w:hanging="1080"/>
      </w:pPr>
      <w:r w:rsidRPr="00240B61">
        <w:t>a</w:t>
      </w:r>
      <w:r w:rsidRPr="00240B61">
        <w:tab/>
        <w:t>= 9.86650982829017</w:t>
      </w:r>
    </w:p>
    <w:p w14:paraId="679AC770" w14:textId="77777777" w:rsidR="00855069" w:rsidRPr="00240B61" w:rsidRDefault="00855069" w:rsidP="00855069">
      <w:pPr>
        <w:ind w:left="2520" w:hanging="1080"/>
      </w:pPr>
      <w:r w:rsidRPr="00240B61">
        <w:t>b</w:t>
      </w:r>
      <w:r w:rsidRPr="00240B61">
        <w:tab/>
        <w:t>= -0.230356886617629</w:t>
      </w:r>
    </w:p>
    <w:p w14:paraId="37E205CE" w14:textId="77777777" w:rsidR="00855069" w:rsidRPr="00240B61" w:rsidRDefault="00855069" w:rsidP="00855069">
      <w:pPr>
        <w:ind w:left="2520" w:hanging="1080"/>
      </w:pPr>
      <w:r w:rsidRPr="00240B61">
        <w:t>c</w:t>
      </w:r>
      <w:r w:rsidRPr="00240B61">
        <w:tab/>
        <w:t>= 22.905553824974</w:t>
      </w:r>
    </w:p>
    <w:p w14:paraId="75057BCF" w14:textId="77777777" w:rsidR="00855069" w:rsidRPr="00240B61" w:rsidRDefault="00855069" w:rsidP="00855069">
      <w:pPr>
        <w:ind w:left="2520" w:hanging="1080"/>
      </w:pPr>
      <w:r w:rsidRPr="00240B61">
        <w:t>d</w:t>
      </w:r>
      <w:r w:rsidRPr="00240B61">
        <w:tab/>
        <w:t>= 0.00218892905109218</w:t>
      </w:r>
    </w:p>
    <w:p w14:paraId="6E6BBB71" w14:textId="77777777" w:rsidR="00855069" w:rsidRPr="00240B61" w:rsidRDefault="00855069" w:rsidP="00855069">
      <w:pPr>
        <w:ind w:left="2520" w:hanging="1080"/>
      </w:pPr>
      <w:r w:rsidRPr="00240B61">
        <w:t>e</w:t>
      </w:r>
      <w:r w:rsidRPr="00240B61">
        <w:tab/>
        <w:t>= -2.48866737934442</w:t>
      </w:r>
    </w:p>
    <w:p w14:paraId="3602D902" w14:textId="77777777" w:rsidR="00855069" w:rsidRPr="00240B61" w:rsidRDefault="00855069" w:rsidP="00855069">
      <w:pPr>
        <w:ind w:left="2520" w:hanging="1080"/>
      </w:pPr>
      <w:r w:rsidRPr="00240B61">
        <w:t>f</w:t>
      </w:r>
      <w:r w:rsidRPr="00240B61">
        <w:tab/>
        <w:t>= -0.248051519588758</w:t>
      </w:r>
    </w:p>
    <w:p w14:paraId="264BFE6A" w14:textId="77777777" w:rsidR="00855069" w:rsidRPr="00240B61" w:rsidRDefault="00855069" w:rsidP="00855069">
      <w:pPr>
        <w:ind w:left="2520" w:hanging="1080"/>
      </w:pPr>
      <w:r w:rsidRPr="00240B61">
        <w:t>g</w:t>
      </w:r>
      <w:r w:rsidRPr="00240B61">
        <w:tab/>
        <w:t>= -7.57495453950879E-06</w:t>
      </w:r>
    </w:p>
    <w:p w14:paraId="4C6BF66F" w14:textId="77777777" w:rsidR="00855069" w:rsidRPr="00240B61" w:rsidRDefault="00855069" w:rsidP="00855069">
      <w:pPr>
        <w:ind w:left="2520" w:hanging="1080"/>
      </w:pPr>
      <w:r w:rsidRPr="00240B61">
        <w:t>h</w:t>
      </w:r>
      <w:r w:rsidRPr="00240B61">
        <w:tab/>
        <w:t>= 2.03606248623924</w:t>
      </w:r>
    </w:p>
    <w:p w14:paraId="64D9D691" w14:textId="77777777" w:rsidR="00855069" w:rsidRPr="00240B61" w:rsidRDefault="00855069" w:rsidP="00855069">
      <w:pPr>
        <w:ind w:left="2520" w:hanging="1080"/>
      </w:pPr>
      <w:r w:rsidRPr="00240B61">
        <w:t>i</w:t>
      </w:r>
      <w:r w:rsidRPr="00240B61">
        <w:tab/>
        <w:t>= -0.0214774331896676</w:t>
      </w:r>
    </w:p>
    <w:p w14:paraId="14095524" w14:textId="77777777" w:rsidR="00855069" w:rsidRPr="00240B61" w:rsidRDefault="00855069" w:rsidP="00855069">
      <w:pPr>
        <w:ind w:left="2520" w:hanging="1080"/>
      </w:pPr>
      <w:r w:rsidRPr="00240B61">
        <w:t>j</w:t>
      </w:r>
      <w:r w:rsidRPr="00240B61">
        <w:tab/>
        <w:t>= 0.000938305518020252</w:t>
      </w:r>
    </w:p>
    <w:p w14:paraId="4513FF19" w14:textId="77777777" w:rsidR="00855069" w:rsidRPr="00240B61" w:rsidRDefault="00855069" w:rsidP="00855069">
      <w:pPr>
        <w:ind w:left="2520" w:hanging="1080"/>
        <w:rPr>
          <w:vertAlign w:val="subscript"/>
        </w:rPr>
      </w:pPr>
      <w:smartTag w:uri="urn:schemas-microsoft-com:office:smarttags" w:element="stockticker">
        <w:r w:rsidRPr="00240B61">
          <w:t>PLR</w:t>
        </w:r>
      </w:smartTag>
      <w:r w:rsidRPr="00240B61">
        <w:tab/>
        <w:t>= 0.87</w:t>
      </w:r>
    </w:p>
    <w:p w14:paraId="2B2E44B0" w14:textId="77777777" w:rsidR="00855069" w:rsidRPr="00240B61" w:rsidRDefault="00855069" w:rsidP="00855069"/>
    <w:p w14:paraId="290DEF47" w14:textId="77777777" w:rsidR="00855069" w:rsidRPr="00240B61" w:rsidRDefault="00855069" w:rsidP="00855069">
      <w:pPr>
        <w:numPr>
          <w:ilvl w:val="1"/>
          <w:numId w:val="47"/>
        </w:numPr>
      </w:pPr>
      <w:r w:rsidRPr="00240B61">
        <w:t xml:space="preserve">Typically, reduction in cooling load results in a decreased EER for a retrofit measure due to a change in the </w:t>
      </w:r>
      <w:smartTag w:uri="urn:schemas-microsoft-com:office:smarttags" w:element="stockticker">
        <w:r w:rsidRPr="00240B61">
          <w:t>PLR</w:t>
        </w:r>
      </w:smartTag>
      <w:r w:rsidRPr="00240B61">
        <w:t xml:space="preserve">.  However, this analysis deals with the change in cooling load for many different sizes of equipment in multiple applications with varying baseline cooling loads. Therefore, it would be difficult to assume a new </w:t>
      </w:r>
      <w:smartTag w:uri="urn:schemas-microsoft-com:office:smarttags" w:element="stockticker">
        <w:r w:rsidRPr="00240B61">
          <w:t>PLR</w:t>
        </w:r>
      </w:smartTag>
      <w:r w:rsidRPr="00240B61">
        <w:t xml:space="preserve"> that would be applicable to all types of equipment addressed here.  To simplify the analysis, EER is assumed to remain constant for both the baseline and retrofit situations.</w:t>
      </w:r>
    </w:p>
    <w:p w14:paraId="16A13A62" w14:textId="77777777" w:rsidR="00855069" w:rsidRDefault="00855069" w:rsidP="00855069"/>
    <w:p w14:paraId="3A89955D" w14:textId="77777777" w:rsidR="00855069" w:rsidRDefault="00855069" w:rsidP="00855069"/>
    <w:p w14:paraId="4B33E95A" w14:textId="77777777" w:rsidR="00855069" w:rsidRDefault="00855069" w:rsidP="00855069"/>
    <w:p w14:paraId="218BEFFF" w14:textId="77777777" w:rsidR="00855069" w:rsidRDefault="00855069" w:rsidP="00855069"/>
    <w:p w14:paraId="1082DC5C" w14:textId="77777777" w:rsidR="00855069" w:rsidRPr="00240B61" w:rsidRDefault="00855069" w:rsidP="00855069"/>
    <w:p w14:paraId="42496EEF" w14:textId="77777777" w:rsidR="00855069" w:rsidRDefault="00855069" w:rsidP="00855069">
      <w:pPr>
        <w:rPr>
          <w:b/>
          <w:u w:val="single"/>
        </w:rPr>
      </w:pPr>
      <w:r w:rsidRPr="00240B61">
        <w:rPr>
          <w:b/>
          <w:u w:val="single"/>
        </w:rPr>
        <w:t>Power &amp; Energy Use</w:t>
      </w:r>
    </w:p>
    <w:p w14:paraId="074C7D48" w14:textId="77777777" w:rsidR="00855069" w:rsidRPr="00240B61" w:rsidRDefault="00855069" w:rsidP="00855069">
      <w:pPr>
        <w:rPr>
          <w:b/>
          <w:u w:val="single"/>
        </w:rPr>
      </w:pPr>
    </w:p>
    <w:p w14:paraId="16319C8C" w14:textId="77777777" w:rsidR="00855069" w:rsidRPr="00240B61" w:rsidRDefault="00855069" w:rsidP="00855069">
      <w:pPr>
        <w:numPr>
          <w:ilvl w:val="0"/>
          <w:numId w:val="47"/>
        </w:numPr>
      </w:pPr>
      <w:r w:rsidRPr="00240B61">
        <w:t xml:space="preserve">Power savings </w:t>
      </w:r>
    </w:p>
    <w:p w14:paraId="084F528C" w14:textId="77777777" w:rsidR="00855069" w:rsidRPr="00240B61" w:rsidRDefault="00855069" w:rsidP="00855069">
      <w:pPr>
        <w:numPr>
          <w:ilvl w:val="1"/>
          <w:numId w:val="47"/>
        </w:numPr>
      </w:pPr>
      <w:r w:rsidRPr="00240B61">
        <w:t>Differential power used by the compressor to remove the cooling load imposed by the lighting system is determined based on calculated cooling load and EER, as outlined below.</w:t>
      </w:r>
    </w:p>
    <w:p w14:paraId="661E745D" w14:textId="77777777" w:rsidR="00855069" w:rsidRPr="00240B61" w:rsidRDefault="00855069" w:rsidP="00855069">
      <w:pPr>
        <w:ind w:left="1440" w:firstLine="360"/>
      </w:pPr>
    </w:p>
    <w:p w14:paraId="3962F3C5" w14:textId="77777777" w:rsidR="00855069" w:rsidRPr="00240B61" w:rsidRDefault="00855069" w:rsidP="00855069">
      <w:pPr>
        <w:tabs>
          <w:tab w:val="left" w:pos="2520"/>
        </w:tabs>
        <w:ind w:left="3060" w:hanging="1620"/>
      </w:pPr>
      <w:r w:rsidRPr="00240B61">
        <w:rPr>
          <w:position w:val="-28"/>
        </w:rPr>
        <w:object w:dxaOrig="2415" w:dyaOrig="690" w14:anchorId="3B688877">
          <v:shape id="_x0000_i1033" type="#_x0000_t75" style="width:120.75pt;height:34.5pt" o:ole="">
            <v:imagedata r:id="rId27" o:title=""/>
          </v:shape>
          <o:OLEObject Type="Embed" ProgID="Equation.3" ShapeID="_x0000_i1033" DrawAspect="Content" ObjectID="_1509450524" r:id="rId28"/>
        </w:object>
      </w:r>
    </w:p>
    <w:p w14:paraId="242E9A32" w14:textId="77777777" w:rsidR="00855069" w:rsidRPr="00240B61" w:rsidRDefault="00855069" w:rsidP="00855069">
      <w:pPr>
        <w:tabs>
          <w:tab w:val="left" w:pos="2520"/>
        </w:tabs>
        <w:ind w:left="3060" w:hanging="1620"/>
      </w:pPr>
    </w:p>
    <w:p w14:paraId="2ADE2A89" w14:textId="77777777" w:rsidR="00855069" w:rsidRPr="00240B61" w:rsidRDefault="00855069" w:rsidP="00855069">
      <w:pPr>
        <w:tabs>
          <w:tab w:val="left" w:pos="2520"/>
        </w:tabs>
        <w:ind w:left="3060" w:hanging="1620"/>
      </w:pPr>
      <w:r w:rsidRPr="00240B61">
        <w:t>where</w:t>
      </w:r>
    </w:p>
    <w:p w14:paraId="2812905B" w14:textId="77777777" w:rsidR="00855069" w:rsidRPr="00240B61" w:rsidRDefault="00855069" w:rsidP="00855069">
      <w:pPr>
        <w:tabs>
          <w:tab w:val="left" w:pos="2520"/>
        </w:tabs>
        <w:ind w:left="3060" w:hanging="1620"/>
      </w:pPr>
      <w:r w:rsidRPr="00240B61">
        <w:sym w:font="Symbol" w:char="F044"/>
      </w:r>
      <w:r w:rsidRPr="00240B61">
        <w:t>kW</w:t>
      </w:r>
      <w:r w:rsidRPr="00240B61">
        <w:rPr>
          <w:vertAlign w:val="subscript"/>
        </w:rPr>
        <w:t>comp</w:t>
      </w:r>
      <w:r w:rsidRPr="00240B61">
        <w:rPr>
          <w:vertAlign w:val="subscript"/>
        </w:rPr>
        <w:tab/>
      </w:r>
      <w:r w:rsidRPr="00240B61">
        <w:t xml:space="preserve">= change in compressor power, kW/door </w:t>
      </w:r>
    </w:p>
    <w:p w14:paraId="6B38AA94" w14:textId="77777777" w:rsidR="00855069" w:rsidRPr="00240B61" w:rsidRDefault="00855069" w:rsidP="00855069">
      <w:pPr>
        <w:tabs>
          <w:tab w:val="left" w:pos="2520"/>
        </w:tabs>
        <w:ind w:left="3060" w:hanging="1620"/>
      </w:pPr>
      <w:r w:rsidRPr="00240B61">
        <w:sym w:font="Symbol" w:char="F044"/>
      </w:r>
      <w:r w:rsidRPr="00240B61">
        <w:t>Q</w:t>
      </w:r>
      <w:r w:rsidRPr="00240B61">
        <w:rPr>
          <w:vertAlign w:val="subscript"/>
        </w:rPr>
        <w:t>door</w:t>
      </w:r>
      <w:r w:rsidRPr="00240B61">
        <w:rPr>
          <w:vertAlign w:val="subscript"/>
        </w:rPr>
        <w:tab/>
      </w:r>
      <w:r w:rsidRPr="00240B61">
        <w:t xml:space="preserve">= change in cooling load per door for MT or LT, Btu/hr/door </w:t>
      </w:r>
    </w:p>
    <w:p w14:paraId="77F4E074" w14:textId="77777777" w:rsidR="00855069" w:rsidRPr="00240B61" w:rsidRDefault="00855069" w:rsidP="00855069">
      <w:pPr>
        <w:tabs>
          <w:tab w:val="left" w:pos="2520"/>
        </w:tabs>
        <w:ind w:left="3060" w:hanging="1620"/>
      </w:pPr>
      <w:r w:rsidRPr="00240B61">
        <w:t>EER</w:t>
      </w:r>
      <w:r w:rsidRPr="00240B61">
        <w:tab/>
        <w:t>= EER for LT or MT, Btu/hr/watts</w:t>
      </w:r>
    </w:p>
    <w:p w14:paraId="0853C98A" w14:textId="77777777" w:rsidR="00855069" w:rsidRPr="00240B61" w:rsidRDefault="00855069" w:rsidP="00855069">
      <w:pPr>
        <w:tabs>
          <w:tab w:val="left" w:pos="2520"/>
        </w:tabs>
        <w:ind w:left="3060" w:hanging="1620"/>
      </w:pPr>
    </w:p>
    <w:p w14:paraId="11676F4E" w14:textId="77777777" w:rsidR="00855069" w:rsidRPr="00240B61" w:rsidRDefault="00855069" w:rsidP="00855069">
      <w:pPr>
        <w:numPr>
          <w:ilvl w:val="1"/>
          <w:numId w:val="47"/>
        </w:numPr>
      </w:pPr>
      <w:r w:rsidRPr="00240B61">
        <w:t>Total power savings (ΔkW) is the sum of lighting and compressor savings.</w:t>
      </w:r>
    </w:p>
    <w:p w14:paraId="4825B157" w14:textId="77777777" w:rsidR="00855069" w:rsidRPr="00240B61" w:rsidRDefault="00855069" w:rsidP="00855069">
      <w:pPr>
        <w:tabs>
          <w:tab w:val="left" w:pos="2520"/>
        </w:tabs>
        <w:ind w:left="3060" w:hanging="1620"/>
      </w:pPr>
    </w:p>
    <w:p w14:paraId="691144AC" w14:textId="77777777" w:rsidR="00855069" w:rsidRPr="00240B61" w:rsidRDefault="00855069" w:rsidP="00855069">
      <w:pPr>
        <w:tabs>
          <w:tab w:val="left" w:pos="2520"/>
        </w:tabs>
        <w:ind w:left="3060" w:hanging="1620"/>
      </w:pPr>
      <w:r w:rsidRPr="00240B61">
        <w:t xml:space="preserve"> </w:t>
      </w:r>
      <w:r w:rsidRPr="00240B61">
        <w:rPr>
          <w:position w:val="-14"/>
        </w:rPr>
        <w:object w:dxaOrig="2775" w:dyaOrig="345" w14:anchorId="3447FE0B">
          <v:shape id="_x0000_i1034" type="#_x0000_t75" style="width:139.5pt;height:16.5pt" o:ole="">
            <v:imagedata r:id="rId29" o:title=""/>
          </v:shape>
          <o:OLEObject Type="Embed" ProgID="Equation.3" ShapeID="_x0000_i1034" DrawAspect="Content" ObjectID="_1509450525" r:id="rId30"/>
        </w:object>
      </w:r>
    </w:p>
    <w:p w14:paraId="5684742B" w14:textId="77777777" w:rsidR="00855069" w:rsidRPr="00240B61" w:rsidRDefault="00855069" w:rsidP="00855069"/>
    <w:p w14:paraId="32696EDD" w14:textId="77777777" w:rsidR="00855069" w:rsidRPr="00240B61" w:rsidRDefault="00855069" w:rsidP="00855069">
      <w:pPr>
        <w:numPr>
          <w:ilvl w:val="0"/>
          <w:numId w:val="47"/>
        </w:numPr>
      </w:pPr>
      <w:r w:rsidRPr="00240B61">
        <w:t>Equivalent full load hours (EFLH) of operation</w:t>
      </w:r>
    </w:p>
    <w:p w14:paraId="11CED494" w14:textId="77777777" w:rsidR="00855069" w:rsidRPr="00240B61" w:rsidRDefault="00855069" w:rsidP="00855069">
      <w:pPr>
        <w:ind w:left="1440"/>
        <w:jc w:val="both"/>
      </w:pPr>
      <w:r w:rsidRPr="00240B61">
        <w:t>EFLH is determined by multiplying annual available operation hours (8,760) by overall duty cycle factor.  Duty cycle is a function of compressor capacity, defrost and weather, as shown below.</w:t>
      </w:r>
    </w:p>
    <w:p w14:paraId="46BDDF66" w14:textId="77777777" w:rsidR="00855069" w:rsidRPr="00240B61" w:rsidRDefault="00855069" w:rsidP="00855069">
      <w:pPr>
        <w:ind w:left="1800"/>
      </w:pPr>
    </w:p>
    <w:p w14:paraId="7D301747" w14:textId="17823F36" w:rsidR="00855069" w:rsidRPr="00240B61" w:rsidRDefault="00855069" w:rsidP="00855069">
      <w:pPr>
        <w:pStyle w:val="Caption"/>
        <w:keepNext/>
        <w:ind w:left="1440"/>
      </w:pPr>
      <w:r w:rsidRPr="00240B61">
        <w:rPr>
          <w:b w:val="0"/>
          <w:szCs w:val="24"/>
        </w:rPr>
        <w:t xml:space="preserve">The following equation shows the relationship between capacity, defrost and weather factor.  Capacity factor is a function of compressor capacity and cooling load, determined by subtracting the </w:t>
      </w:r>
      <w:smartTag w:uri="urn:schemas-microsoft-com:office:smarttags" w:element="stockticker">
        <w:r w:rsidRPr="00240B61">
          <w:rPr>
            <w:b w:val="0"/>
            <w:szCs w:val="24"/>
          </w:rPr>
          <w:t>PLR</w:t>
        </w:r>
      </w:smartTag>
      <w:r w:rsidRPr="00240B61">
        <w:rPr>
          <w:b w:val="0"/>
          <w:szCs w:val="24"/>
        </w:rPr>
        <w:t xml:space="preserve"> from 1. Using a compressor capacity factor of 15% results in a </w:t>
      </w:r>
      <w:smartTag w:uri="urn:schemas-microsoft-com:office:smarttags" w:element="stockticker">
        <w:r w:rsidRPr="00240B61">
          <w:rPr>
            <w:b w:val="0"/>
            <w:szCs w:val="24"/>
          </w:rPr>
          <w:t>PLR</w:t>
        </w:r>
      </w:smartTag>
      <w:r w:rsidRPr="00240B61">
        <w:rPr>
          <w:b w:val="0"/>
          <w:szCs w:val="24"/>
        </w:rPr>
        <w:t xml:space="preserve"> of 87%.  The defrost factor depends on the number and duration of defrost cycles and is determined by dividing the defrost duration (in hours) by 24 hours.  Weather factor is a function of CTZ.  Using DOE-2 simulation results for a typical supermarket, weather factors were determined </w:t>
      </w:r>
      <w:r w:rsidRPr="00486BA2">
        <w:rPr>
          <w:b w:val="0"/>
          <w:szCs w:val="24"/>
        </w:rPr>
        <w:t>for each CTZ [</w:t>
      </w:r>
      <w:r w:rsidR="0002163D" w:rsidRPr="00486BA2">
        <w:rPr>
          <w:b w:val="0"/>
          <w:szCs w:val="24"/>
        </w:rPr>
        <w:t>E</w:t>
      </w:r>
      <w:r w:rsidRPr="00486BA2">
        <w:rPr>
          <w:b w:val="0"/>
          <w:szCs w:val="24"/>
        </w:rPr>
        <w:t>]</w:t>
      </w:r>
      <w:r w:rsidRPr="00240B61">
        <w:t xml:space="preserve"> </w:t>
      </w:r>
    </w:p>
    <w:p w14:paraId="38FA0D15" w14:textId="77777777" w:rsidR="00855069" w:rsidRPr="00240B61" w:rsidRDefault="00855069" w:rsidP="00855069">
      <w:pPr>
        <w:ind w:left="1800"/>
      </w:pPr>
    </w:p>
    <w:p w14:paraId="6BD4B611" w14:textId="77777777" w:rsidR="00855069" w:rsidRPr="00240B61" w:rsidRDefault="00855069" w:rsidP="00855069">
      <w:pPr>
        <w:ind w:left="1440"/>
      </w:pPr>
      <w:r w:rsidRPr="00240B61">
        <w:t>Duty cycle = Capacity factor x Defrost factor x Weather factor</w:t>
      </w:r>
    </w:p>
    <w:p w14:paraId="5A59A967" w14:textId="77777777" w:rsidR="00855069" w:rsidRPr="00240B61" w:rsidRDefault="00855069" w:rsidP="00855069">
      <w:pPr>
        <w:ind w:left="1440"/>
      </w:pPr>
    </w:p>
    <w:p w14:paraId="3CC4BEBE" w14:textId="77777777" w:rsidR="00855069" w:rsidRPr="00240B61" w:rsidRDefault="00855069" w:rsidP="00855069">
      <w:pPr>
        <w:tabs>
          <w:tab w:val="left" w:pos="3600"/>
        </w:tabs>
        <w:ind w:left="1440"/>
      </w:pPr>
      <w:r w:rsidRPr="00240B61">
        <w:t>where,</w:t>
      </w:r>
    </w:p>
    <w:p w14:paraId="62D64F32" w14:textId="77777777" w:rsidR="00855069" w:rsidRPr="00240B61" w:rsidRDefault="00855069" w:rsidP="00855069">
      <w:pPr>
        <w:tabs>
          <w:tab w:val="left" w:pos="3240"/>
        </w:tabs>
        <w:ind w:left="1440"/>
      </w:pPr>
      <w:r w:rsidRPr="00240B61">
        <w:t xml:space="preserve">Capacity factor </w:t>
      </w:r>
      <w:r w:rsidRPr="00240B61">
        <w:tab/>
        <w:t xml:space="preserve">= function of </w:t>
      </w:r>
      <w:smartTag w:uri="urn:schemas-microsoft-com:office:smarttags" w:element="stockticker">
        <w:r w:rsidRPr="00240B61">
          <w:t>PLR</w:t>
        </w:r>
      </w:smartTag>
      <w:r w:rsidRPr="00240B61">
        <w:t>, (1-</w:t>
      </w:r>
      <w:smartTag w:uri="urn:schemas-microsoft-com:office:smarttags" w:element="stockticker">
        <w:r w:rsidRPr="00240B61">
          <w:t>PLR</w:t>
        </w:r>
      </w:smartTag>
      <w:r w:rsidRPr="00240B61">
        <w:t>)</w:t>
      </w:r>
    </w:p>
    <w:p w14:paraId="52A918A4" w14:textId="77777777" w:rsidR="00855069" w:rsidRPr="00240B61" w:rsidRDefault="00855069" w:rsidP="00855069">
      <w:pPr>
        <w:tabs>
          <w:tab w:val="left" w:pos="3240"/>
        </w:tabs>
        <w:ind w:left="1440"/>
      </w:pPr>
      <w:r w:rsidRPr="00240B61">
        <w:t xml:space="preserve">Defrost factor </w:t>
      </w:r>
      <w:r w:rsidRPr="00240B61">
        <w:tab/>
        <w:t>= 10% (2.4 hrs / 24 hrs) for LT, (1 – 0.10)</w:t>
      </w:r>
    </w:p>
    <w:p w14:paraId="3C231F80" w14:textId="77777777" w:rsidR="00855069" w:rsidRPr="00240B61" w:rsidRDefault="00855069" w:rsidP="00855069">
      <w:pPr>
        <w:tabs>
          <w:tab w:val="left" w:pos="3240"/>
        </w:tabs>
        <w:ind w:left="1440"/>
      </w:pPr>
      <w:r w:rsidRPr="00240B61">
        <w:tab/>
        <w:t>= 5% (1.2 hrs / 24 hrs) for MT, (1 – 0.05)</w:t>
      </w:r>
    </w:p>
    <w:p w14:paraId="2A7C35C3" w14:textId="77777777" w:rsidR="00855069" w:rsidRPr="00240B61" w:rsidRDefault="00855069" w:rsidP="00855069">
      <w:pPr>
        <w:tabs>
          <w:tab w:val="left" w:pos="3240"/>
        </w:tabs>
        <w:ind w:left="1440"/>
      </w:pPr>
      <w:r w:rsidRPr="00240B61">
        <w:t xml:space="preserve">Weather factor </w:t>
      </w:r>
      <w:r w:rsidRPr="00240B61">
        <w:tab/>
        <w:t>= function of CTZ (see discussion below)</w:t>
      </w:r>
    </w:p>
    <w:p w14:paraId="7A273F85" w14:textId="77777777" w:rsidR="00855069" w:rsidRPr="00240B61" w:rsidRDefault="00855069" w:rsidP="00855069">
      <w:pPr>
        <w:ind w:left="2340" w:hanging="180"/>
      </w:pPr>
    </w:p>
    <w:p w14:paraId="3C5171FA" w14:textId="48326631" w:rsidR="00855069" w:rsidRPr="00240B61" w:rsidRDefault="00855069" w:rsidP="00486BA2">
      <w:pPr>
        <w:ind w:left="1440"/>
      </w:pPr>
      <w:r w:rsidRPr="00240B61">
        <w:t>To estimate weather factor for each CTZ, the annual energy usage of a refrigeration system for a typical supermarket in each CTZ, based on a DOE-2 computer simulation, was used</w:t>
      </w:r>
      <w:r w:rsidRPr="00486BA2">
        <w:rPr>
          <w:b/>
        </w:rPr>
        <w:t xml:space="preserve">. </w:t>
      </w:r>
      <w:r w:rsidRPr="00486BA2">
        <w:t>[</w:t>
      </w:r>
      <w:r w:rsidRPr="00486BA2">
        <w:fldChar w:fldCharType="begin"/>
      </w:r>
      <w:r w:rsidRPr="00486BA2">
        <w:instrText xml:space="preserve"> NOTEREF _Ref364241192 \h  \* MERGEFORMAT </w:instrText>
      </w:r>
      <w:r w:rsidRPr="00486BA2">
        <w:fldChar w:fldCharType="separate"/>
      </w:r>
      <w:r w:rsidR="00486BA2" w:rsidRPr="00486BA2">
        <w:rPr>
          <w:bCs/>
        </w:rPr>
        <w:t>E</w:t>
      </w:r>
      <w:r w:rsidRPr="00486BA2">
        <w:fldChar w:fldCharType="end"/>
      </w:r>
      <w:r w:rsidRPr="00486BA2">
        <w:t>] Using CTZ</w:t>
      </w:r>
      <w:r w:rsidRPr="00240B61">
        <w:t xml:space="preserve"> 15 as a benchmark with 85% weather factor, weather factors for </w:t>
      </w:r>
      <w:r w:rsidRPr="00240B61">
        <w:lastRenderedPageBreak/>
        <w:t>the other 15 CTZs were estimated.  The following equation shows this methodology.  The following table illustrates the annual energy usage of refrigeration for each CTZ and corresponding weather factors.</w:t>
      </w:r>
    </w:p>
    <w:p w14:paraId="1B8E6754" w14:textId="77777777" w:rsidR="00855069" w:rsidRPr="00240B61" w:rsidRDefault="00855069" w:rsidP="00855069">
      <w:pPr>
        <w:ind w:left="1800"/>
      </w:pPr>
    </w:p>
    <w:p w14:paraId="411EBD62" w14:textId="77777777" w:rsidR="00855069" w:rsidRPr="00240B61" w:rsidRDefault="00855069" w:rsidP="00855069">
      <w:pPr>
        <w:ind w:left="1440"/>
      </w:pPr>
      <w:r w:rsidRPr="00240B61">
        <w:rPr>
          <w:position w:val="-32"/>
        </w:rPr>
        <w:object w:dxaOrig="4050" w:dyaOrig="795" w14:anchorId="48E9CA68">
          <v:shape id="_x0000_i1035" type="#_x0000_t75" style="width:201.75pt;height:38.25pt" o:ole="">
            <v:imagedata r:id="rId31" o:title=""/>
          </v:shape>
          <o:OLEObject Type="Embed" ProgID="Equation.3" ShapeID="_x0000_i1035" DrawAspect="Content" ObjectID="_1509450526" r:id="rId32"/>
        </w:object>
      </w:r>
    </w:p>
    <w:p w14:paraId="53543776" w14:textId="77777777" w:rsidR="00855069" w:rsidRPr="00240B61" w:rsidRDefault="00855069" w:rsidP="00855069">
      <w:pPr>
        <w:ind w:left="1440"/>
      </w:pPr>
    </w:p>
    <w:p w14:paraId="60E0820E" w14:textId="77777777" w:rsidR="00855069" w:rsidRPr="00240B61" w:rsidRDefault="00855069" w:rsidP="00855069">
      <w:pPr>
        <w:ind w:left="1440"/>
      </w:pPr>
      <w:r w:rsidRPr="00240B61">
        <w:t>where,</w:t>
      </w:r>
    </w:p>
    <w:p w14:paraId="1FEA4B46" w14:textId="77777777" w:rsidR="00855069" w:rsidRPr="00240B61" w:rsidRDefault="00855069" w:rsidP="00855069">
      <w:pPr>
        <w:tabs>
          <w:tab w:val="left" w:pos="3600"/>
        </w:tabs>
        <w:ind w:left="1440"/>
      </w:pPr>
      <w:r w:rsidRPr="00240B61">
        <w:t>WF</w:t>
      </w:r>
      <w:r w:rsidRPr="00240B61">
        <w:rPr>
          <w:vertAlign w:val="subscript"/>
        </w:rPr>
        <w:t>CTZ</w:t>
      </w:r>
      <w:r w:rsidRPr="00240B61">
        <w:tab/>
        <w:t>= weather factor for each CTZ</w:t>
      </w:r>
    </w:p>
    <w:p w14:paraId="7A567D64" w14:textId="77777777" w:rsidR="00855069" w:rsidRPr="00240B61" w:rsidRDefault="00855069" w:rsidP="00855069">
      <w:pPr>
        <w:tabs>
          <w:tab w:val="left" w:pos="3600"/>
        </w:tabs>
        <w:ind w:left="3600" w:hanging="2160"/>
      </w:pPr>
      <w:r w:rsidRPr="00240B61">
        <w:t>Annual kWh CTZ</w:t>
      </w:r>
      <w:r w:rsidRPr="00240B61">
        <w:tab/>
        <w:t>= annual energy usage of refrigeration system for each CTZ, kWh/yr</w:t>
      </w:r>
    </w:p>
    <w:p w14:paraId="631551AC" w14:textId="77777777" w:rsidR="00855069" w:rsidRPr="00240B61" w:rsidRDefault="00855069" w:rsidP="00855069">
      <w:pPr>
        <w:tabs>
          <w:tab w:val="left" w:pos="3600"/>
        </w:tabs>
        <w:ind w:left="3600" w:hanging="2160"/>
      </w:pPr>
      <w:r w:rsidRPr="00240B61">
        <w:t>Annual kWh CTZ</w:t>
      </w:r>
      <w:r w:rsidRPr="00240B61">
        <w:rPr>
          <w:vertAlign w:val="subscript"/>
        </w:rPr>
        <w:t>15</w:t>
      </w:r>
      <w:r w:rsidRPr="00240B61">
        <w:tab/>
        <w:t>= annual energy usage of refrigeration system for CTZ 15, kWh/yr</w:t>
      </w:r>
    </w:p>
    <w:p w14:paraId="43EB2680" w14:textId="77777777" w:rsidR="00855069" w:rsidRPr="00240B61" w:rsidRDefault="00855069" w:rsidP="00855069">
      <w:pPr>
        <w:tabs>
          <w:tab w:val="left" w:pos="3600"/>
        </w:tabs>
        <w:ind w:left="1440"/>
      </w:pPr>
      <w:r w:rsidRPr="00240B61">
        <w:t>WF</w:t>
      </w:r>
      <w:r w:rsidRPr="00240B61">
        <w:rPr>
          <w:vertAlign w:val="subscript"/>
        </w:rPr>
        <w:t>CTZ-15</w:t>
      </w:r>
      <w:r w:rsidRPr="00240B61">
        <w:tab/>
        <w:t>= weather factor for CTZ 15, 85%</w:t>
      </w:r>
    </w:p>
    <w:p w14:paraId="76D5853A" w14:textId="77777777" w:rsidR="00457E8E" w:rsidRDefault="00457E8E" w:rsidP="00855069">
      <w:pPr>
        <w:rPr>
          <w:rFonts w:cstheme="minorHAnsi"/>
          <w:szCs w:val="22"/>
        </w:rPr>
      </w:pPr>
      <w:bookmarkStart w:id="29" w:name="_Toc179971694"/>
      <w:bookmarkStart w:id="30" w:name="_Ref179104612"/>
      <w:bookmarkStart w:id="31" w:name="_Toc178566394"/>
    </w:p>
    <w:p w14:paraId="2F30CF5F" w14:textId="249B59EC" w:rsidR="00855069" w:rsidRPr="00457E8E" w:rsidRDefault="00457E8E" w:rsidP="00855069">
      <w:pPr>
        <w:rPr>
          <w:b/>
        </w:rPr>
      </w:pPr>
      <w:r w:rsidRPr="00457E8E">
        <w:rPr>
          <w:rFonts w:cstheme="minorHAnsi"/>
          <w:b/>
          <w:szCs w:val="22"/>
        </w:rPr>
        <w:t>Weather Factor Values for SCE Climate Zones</w:t>
      </w:r>
    </w:p>
    <w:tbl>
      <w:tblPr>
        <w:tblStyle w:val="TableGrid1"/>
        <w:tblW w:w="5000" w:type="pct"/>
        <w:tblLook w:val="01E0" w:firstRow="1" w:lastRow="1" w:firstColumn="1" w:lastColumn="1" w:noHBand="0" w:noVBand="0"/>
      </w:tblPr>
      <w:tblGrid>
        <w:gridCol w:w="2695"/>
        <w:gridCol w:w="4591"/>
        <w:gridCol w:w="2064"/>
      </w:tblGrid>
      <w:tr w:rsidR="00457E8E" w:rsidRPr="00920905" w14:paraId="2E23D4C3" w14:textId="77777777" w:rsidTr="008B0035">
        <w:tc>
          <w:tcPr>
            <w:tcW w:w="1441" w:type="pct"/>
            <w:shd w:val="clear" w:color="auto" w:fill="D9D9D9" w:themeFill="background1" w:themeFillShade="D9"/>
            <w:vAlign w:val="bottom"/>
          </w:tcPr>
          <w:p w14:paraId="5C7CF77E" w14:textId="4F8EBE32" w:rsidR="00457E8E" w:rsidRPr="00457E8E" w:rsidRDefault="00457E8E" w:rsidP="00457E8E">
            <w:pPr>
              <w:jc w:val="center"/>
              <w:rPr>
                <w:rFonts w:cstheme="minorHAnsi"/>
                <w:b/>
                <w:szCs w:val="20"/>
              </w:rPr>
            </w:pPr>
            <w:r w:rsidRPr="00457E8E">
              <w:rPr>
                <w:b/>
                <w:bCs/>
                <w:szCs w:val="20"/>
              </w:rPr>
              <w:t>CTZ</w:t>
            </w:r>
          </w:p>
        </w:tc>
        <w:tc>
          <w:tcPr>
            <w:tcW w:w="2455" w:type="pct"/>
            <w:shd w:val="clear" w:color="auto" w:fill="D9D9D9" w:themeFill="background1" w:themeFillShade="D9"/>
            <w:vAlign w:val="bottom"/>
          </w:tcPr>
          <w:p w14:paraId="412F8752" w14:textId="100872FD" w:rsidR="00457E8E" w:rsidRPr="00457E8E" w:rsidRDefault="00457E8E" w:rsidP="00457E8E">
            <w:pPr>
              <w:jc w:val="center"/>
              <w:rPr>
                <w:rFonts w:cstheme="minorHAnsi"/>
                <w:b/>
                <w:szCs w:val="20"/>
              </w:rPr>
            </w:pPr>
            <w:r w:rsidRPr="00457E8E">
              <w:rPr>
                <w:b/>
                <w:bCs/>
                <w:szCs w:val="20"/>
              </w:rPr>
              <w:t>Refrigeration Annual Energy Usage (kWh/yr)*</w:t>
            </w:r>
          </w:p>
        </w:tc>
        <w:tc>
          <w:tcPr>
            <w:tcW w:w="1104" w:type="pct"/>
            <w:shd w:val="clear" w:color="auto" w:fill="D9D9D9" w:themeFill="background1" w:themeFillShade="D9"/>
            <w:vAlign w:val="bottom"/>
          </w:tcPr>
          <w:p w14:paraId="576739DE" w14:textId="62D718C5" w:rsidR="00457E8E" w:rsidRPr="00457E8E" w:rsidRDefault="00457E8E" w:rsidP="00457E8E">
            <w:pPr>
              <w:jc w:val="center"/>
              <w:rPr>
                <w:rFonts w:cstheme="minorHAnsi"/>
                <w:b/>
                <w:szCs w:val="20"/>
                <w:highlight w:val="yellow"/>
              </w:rPr>
            </w:pPr>
            <w:r w:rsidRPr="00457E8E">
              <w:rPr>
                <w:b/>
                <w:bCs/>
                <w:szCs w:val="20"/>
              </w:rPr>
              <w:t>Weather Factor (%)</w:t>
            </w:r>
          </w:p>
        </w:tc>
      </w:tr>
      <w:tr w:rsidR="00457E8E" w:rsidRPr="00920905" w14:paraId="0C799006" w14:textId="77777777" w:rsidTr="008B0035">
        <w:tc>
          <w:tcPr>
            <w:tcW w:w="1441" w:type="pct"/>
          </w:tcPr>
          <w:p w14:paraId="2FA611E3" w14:textId="161A6117" w:rsidR="00457E8E" w:rsidRPr="00920905" w:rsidRDefault="00457E8E" w:rsidP="00457E8E">
            <w:pPr>
              <w:jc w:val="center"/>
              <w:rPr>
                <w:rFonts w:cstheme="minorHAnsi"/>
                <w:color w:val="FF0000"/>
                <w:szCs w:val="20"/>
              </w:rPr>
            </w:pPr>
            <w:r w:rsidRPr="00240B61">
              <w:rPr>
                <w:szCs w:val="20"/>
              </w:rPr>
              <w:t>6</w:t>
            </w:r>
          </w:p>
        </w:tc>
        <w:tc>
          <w:tcPr>
            <w:tcW w:w="2455" w:type="pct"/>
          </w:tcPr>
          <w:p w14:paraId="1108EB2A" w14:textId="0A6DC4F3" w:rsidR="00457E8E" w:rsidRPr="00920905" w:rsidRDefault="00457E8E" w:rsidP="00457E8E">
            <w:pPr>
              <w:jc w:val="center"/>
              <w:rPr>
                <w:rFonts w:cstheme="minorHAnsi"/>
                <w:color w:val="FF0000"/>
                <w:szCs w:val="20"/>
              </w:rPr>
            </w:pPr>
            <w:r w:rsidRPr="00240B61">
              <w:rPr>
                <w:szCs w:val="20"/>
              </w:rPr>
              <w:t>502,982</w:t>
            </w:r>
          </w:p>
        </w:tc>
        <w:tc>
          <w:tcPr>
            <w:tcW w:w="1104" w:type="pct"/>
          </w:tcPr>
          <w:p w14:paraId="1E32587E" w14:textId="3BE76E26" w:rsidR="00457E8E" w:rsidRPr="00920905" w:rsidRDefault="00457E8E" w:rsidP="00457E8E">
            <w:pPr>
              <w:jc w:val="center"/>
              <w:rPr>
                <w:rFonts w:cstheme="minorHAnsi"/>
                <w:color w:val="FF0000"/>
                <w:szCs w:val="20"/>
              </w:rPr>
            </w:pPr>
            <w:r w:rsidRPr="00240B61">
              <w:rPr>
                <w:szCs w:val="20"/>
              </w:rPr>
              <w:t>78.9%</w:t>
            </w:r>
          </w:p>
        </w:tc>
      </w:tr>
      <w:tr w:rsidR="00457E8E" w:rsidRPr="00920905" w14:paraId="74A480AC" w14:textId="77777777" w:rsidTr="008B0035">
        <w:tc>
          <w:tcPr>
            <w:tcW w:w="1441" w:type="pct"/>
          </w:tcPr>
          <w:p w14:paraId="2E96FD23" w14:textId="272D7719" w:rsidR="00457E8E" w:rsidRPr="00920905" w:rsidRDefault="00457E8E" w:rsidP="00457E8E">
            <w:pPr>
              <w:jc w:val="center"/>
              <w:rPr>
                <w:rFonts w:cstheme="minorHAnsi"/>
                <w:color w:val="FF0000"/>
                <w:szCs w:val="20"/>
              </w:rPr>
            </w:pPr>
            <w:r w:rsidRPr="00240B61">
              <w:rPr>
                <w:szCs w:val="20"/>
              </w:rPr>
              <w:t>8</w:t>
            </w:r>
          </w:p>
        </w:tc>
        <w:tc>
          <w:tcPr>
            <w:tcW w:w="2455" w:type="pct"/>
          </w:tcPr>
          <w:p w14:paraId="717A0213" w14:textId="0371951E" w:rsidR="00457E8E" w:rsidRPr="00920905" w:rsidRDefault="00457E8E" w:rsidP="00457E8E">
            <w:pPr>
              <w:jc w:val="center"/>
              <w:rPr>
                <w:rFonts w:cstheme="minorHAnsi"/>
                <w:color w:val="FF0000"/>
                <w:szCs w:val="20"/>
              </w:rPr>
            </w:pPr>
            <w:r w:rsidRPr="00240B61">
              <w:rPr>
                <w:szCs w:val="20"/>
              </w:rPr>
              <w:t>506,024</w:t>
            </w:r>
          </w:p>
        </w:tc>
        <w:tc>
          <w:tcPr>
            <w:tcW w:w="1104" w:type="pct"/>
          </w:tcPr>
          <w:p w14:paraId="70AE955A" w14:textId="3776E13D" w:rsidR="00457E8E" w:rsidRPr="00920905" w:rsidRDefault="00457E8E" w:rsidP="00457E8E">
            <w:pPr>
              <w:jc w:val="center"/>
              <w:rPr>
                <w:rFonts w:cstheme="minorHAnsi"/>
                <w:color w:val="FF0000"/>
                <w:szCs w:val="20"/>
              </w:rPr>
            </w:pPr>
            <w:r w:rsidRPr="00240B61">
              <w:rPr>
                <w:szCs w:val="20"/>
              </w:rPr>
              <w:t>79.4%</w:t>
            </w:r>
          </w:p>
        </w:tc>
      </w:tr>
      <w:tr w:rsidR="00457E8E" w:rsidRPr="00920905" w14:paraId="2E8B61A8" w14:textId="77777777" w:rsidTr="008B0035">
        <w:tc>
          <w:tcPr>
            <w:tcW w:w="1441" w:type="pct"/>
          </w:tcPr>
          <w:p w14:paraId="65E944BD" w14:textId="638E138D" w:rsidR="00457E8E" w:rsidRPr="00920905" w:rsidRDefault="00457E8E" w:rsidP="00457E8E">
            <w:pPr>
              <w:jc w:val="center"/>
              <w:rPr>
                <w:rFonts w:cstheme="minorHAnsi"/>
                <w:color w:val="FF0000"/>
                <w:szCs w:val="20"/>
              </w:rPr>
            </w:pPr>
            <w:r w:rsidRPr="00240B61">
              <w:rPr>
                <w:szCs w:val="20"/>
              </w:rPr>
              <w:t>9</w:t>
            </w:r>
          </w:p>
        </w:tc>
        <w:tc>
          <w:tcPr>
            <w:tcW w:w="2455" w:type="pct"/>
          </w:tcPr>
          <w:p w14:paraId="40FEE30C" w14:textId="411A24FF" w:rsidR="00457E8E" w:rsidRPr="00920905" w:rsidRDefault="00457E8E" w:rsidP="00457E8E">
            <w:pPr>
              <w:jc w:val="center"/>
              <w:rPr>
                <w:rFonts w:cstheme="minorHAnsi"/>
                <w:color w:val="FF0000"/>
                <w:szCs w:val="20"/>
              </w:rPr>
            </w:pPr>
            <w:r w:rsidRPr="00240B61">
              <w:rPr>
                <w:szCs w:val="20"/>
              </w:rPr>
              <w:t>500,936</w:t>
            </w:r>
          </w:p>
        </w:tc>
        <w:tc>
          <w:tcPr>
            <w:tcW w:w="1104" w:type="pct"/>
          </w:tcPr>
          <w:p w14:paraId="0D591BC7" w14:textId="5759EBAA" w:rsidR="00457E8E" w:rsidRPr="00920905" w:rsidRDefault="00457E8E" w:rsidP="00457E8E">
            <w:pPr>
              <w:jc w:val="center"/>
              <w:rPr>
                <w:rFonts w:cstheme="minorHAnsi"/>
                <w:color w:val="FF0000"/>
                <w:szCs w:val="20"/>
              </w:rPr>
            </w:pPr>
            <w:r w:rsidRPr="00240B61">
              <w:rPr>
                <w:szCs w:val="20"/>
              </w:rPr>
              <w:t>78.6%</w:t>
            </w:r>
          </w:p>
        </w:tc>
      </w:tr>
      <w:tr w:rsidR="00457E8E" w14:paraId="16607A00" w14:textId="77777777" w:rsidTr="008B0035">
        <w:tc>
          <w:tcPr>
            <w:tcW w:w="1441" w:type="pct"/>
          </w:tcPr>
          <w:p w14:paraId="342E44FF" w14:textId="75CAE5A1" w:rsidR="00457E8E" w:rsidRDefault="00457E8E" w:rsidP="00457E8E">
            <w:pPr>
              <w:jc w:val="center"/>
              <w:rPr>
                <w:szCs w:val="20"/>
              </w:rPr>
            </w:pPr>
            <w:r w:rsidRPr="00240B61">
              <w:rPr>
                <w:szCs w:val="20"/>
              </w:rPr>
              <w:t>10</w:t>
            </w:r>
          </w:p>
        </w:tc>
        <w:tc>
          <w:tcPr>
            <w:tcW w:w="2455" w:type="pct"/>
          </w:tcPr>
          <w:p w14:paraId="6E19B1BE" w14:textId="1CA60658" w:rsidR="00457E8E" w:rsidRDefault="00457E8E" w:rsidP="00457E8E">
            <w:pPr>
              <w:jc w:val="center"/>
              <w:rPr>
                <w:szCs w:val="20"/>
              </w:rPr>
            </w:pPr>
            <w:r w:rsidRPr="00240B61">
              <w:rPr>
                <w:szCs w:val="20"/>
              </w:rPr>
              <w:t>495,565</w:t>
            </w:r>
          </w:p>
        </w:tc>
        <w:tc>
          <w:tcPr>
            <w:tcW w:w="1104" w:type="pct"/>
          </w:tcPr>
          <w:p w14:paraId="6AC4AE52" w14:textId="576763EB" w:rsidR="00457E8E" w:rsidRDefault="00457E8E" w:rsidP="00457E8E">
            <w:pPr>
              <w:jc w:val="center"/>
              <w:rPr>
                <w:szCs w:val="20"/>
              </w:rPr>
            </w:pPr>
            <w:r w:rsidRPr="00240B61">
              <w:rPr>
                <w:szCs w:val="20"/>
              </w:rPr>
              <w:t>77.7%</w:t>
            </w:r>
          </w:p>
        </w:tc>
      </w:tr>
      <w:tr w:rsidR="00457E8E" w14:paraId="7B838B26" w14:textId="77777777" w:rsidTr="008B0035">
        <w:tc>
          <w:tcPr>
            <w:tcW w:w="1441" w:type="pct"/>
          </w:tcPr>
          <w:p w14:paraId="2A8BA56C" w14:textId="34711DB7" w:rsidR="00457E8E" w:rsidRPr="00240B61" w:rsidRDefault="00457E8E" w:rsidP="00457E8E">
            <w:pPr>
              <w:jc w:val="center"/>
              <w:rPr>
                <w:szCs w:val="20"/>
              </w:rPr>
            </w:pPr>
            <w:r w:rsidRPr="00240B61">
              <w:rPr>
                <w:szCs w:val="20"/>
              </w:rPr>
              <w:t>13</w:t>
            </w:r>
          </w:p>
        </w:tc>
        <w:tc>
          <w:tcPr>
            <w:tcW w:w="2455" w:type="pct"/>
          </w:tcPr>
          <w:p w14:paraId="4A55DA4E" w14:textId="728DCC2B" w:rsidR="00457E8E" w:rsidRDefault="00457E8E" w:rsidP="00457E8E">
            <w:pPr>
              <w:jc w:val="center"/>
              <w:rPr>
                <w:rFonts w:cs="Arial"/>
                <w:szCs w:val="20"/>
              </w:rPr>
            </w:pPr>
            <w:r w:rsidRPr="00240B61">
              <w:rPr>
                <w:szCs w:val="20"/>
              </w:rPr>
              <w:t>496,488</w:t>
            </w:r>
          </w:p>
        </w:tc>
        <w:tc>
          <w:tcPr>
            <w:tcW w:w="1104" w:type="pct"/>
          </w:tcPr>
          <w:p w14:paraId="5AA4B368" w14:textId="44DE93E5" w:rsidR="00457E8E" w:rsidRDefault="00457E8E" w:rsidP="00457E8E">
            <w:pPr>
              <w:jc w:val="center"/>
              <w:rPr>
                <w:rFonts w:cs="Arial"/>
                <w:szCs w:val="20"/>
              </w:rPr>
            </w:pPr>
            <w:r w:rsidRPr="00240B61">
              <w:rPr>
                <w:szCs w:val="20"/>
              </w:rPr>
              <w:t>77.9%</w:t>
            </w:r>
          </w:p>
        </w:tc>
      </w:tr>
      <w:tr w:rsidR="00457E8E" w14:paraId="267078E1" w14:textId="77777777" w:rsidTr="008B0035">
        <w:tc>
          <w:tcPr>
            <w:tcW w:w="1441" w:type="pct"/>
          </w:tcPr>
          <w:p w14:paraId="7EE8AE1B" w14:textId="29DC7EDA" w:rsidR="00457E8E" w:rsidRPr="00240B61" w:rsidRDefault="00457E8E" w:rsidP="00457E8E">
            <w:pPr>
              <w:jc w:val="center"/>
              <w:rPr>
                <w:szCs w:val="20"/>
              </w:rPr>
            </w:pPr>
            <w:r w:rsidRPr="00240B61">
              <w:rPr>
                <w:szCs w:val="20"/>
              </w:rPr>
              <w:t>14</w:t>
            </w:r>
          </w:p>
        </w:tc>
        <w:tc>
          <w:tcPr>
            <w:tcW w:w="2455" w:type="pct"/>
          </w:tcPr>
          <w:p w14:paraId="3F6C4BB7" w14:textId="0AFB2FB0" w:rsidR="00457E8E" w:rsidRDefault="00457E8E" w:rsidP="00457E8E">
            <w:pPr>
              <w:jc w:val="center"/>
              <w:rPr>
                <w:rFonts w:cs="Arial"/>
                <w:szCs w:val="20"/>
              </w:rPr>
            </w:pPr>
            <w:r w:rsidRPr="00240B61">
              <w:rPr>
                <w:szCs w:val="20"/>
              </w:rPr>
              <w:t>491,056</w:t>
            </w:r>
          </w:p>
        </w:tc>
        <w:tc>
          <w:tcPr>
            <w:tcW w:w="1104" w:type="pct"/>
          </w:tcPr>
          <w:p w14:paraId="38A17E21" w14:textId="61613925" w:rsidR="00457E8E" w:rsidRDefault="00457E8E" w:rsidP="00457E8E">
            <w:pPr>
              <w:jc w:val="center"/>
              <w:rPr>
                <w:rFonts w:cs="Arial"/>
                <w:szCs w:val="20"/>
              </w:rPr>
            </w:pPr>
            <w:r w:rsidRPr="00240B61">
              <w:rPr>
                <w:szCs w:val="20"/>
              </w:rPr>
              <w:t>77.0%</w:t>
            </w:r>
          </w:p>
        </w:tc>
      </w:tr>
      <w:tr w:rsidR="00457E8E" w14:paraId="78C8A066" w14:textId="77777777" w:rsidTr="008B0035">
        <w:tc>
          <w:tcPr>
            <w:tcW w:w="1441" w:type="pct"/>
          </w:tcPr>
          <w:p w14:paraId="322F82E7" w14:textId="69DA21D9" w:rsidR="00457E8E" w:rsidRPr="00240B61" w:rsidRDefault="00457E8E" w:rsidP="00457E8E">
            <w:pPr>
              <w:jc w:val="center"/>
              <w:rPr>
                <w:szCs w:val="20"/>
              </w:rPr>
            </w:pPr>
            <w:r w:rsidRPr="00240B61">
              <w:rPr>
                <w:szCs w:val="20"/>
              </w:rPr>
              <w:t>15</w:t>
            </w:r>
          </w:p>
        </w:tc>
        <w:tc>
          <w:tcPr>
            <w:tcW w:w="2455" w:type="pct"/>
          </w:tcPr>
          <w:p w14:paraId="63BD9E6C" w14:textId="705160C3" w:rsidR="00457E8E" w:rsidRDefault="00457E8E" w:rsidP="00457E8E">
            <w:pPr>
              <w:jc w:val="center"/>
              <w:rPr>
                <w:rFonts w:cs="Arial"/>
                <w:szCs w:val="20"/>
              </w:rPr>
            </w:pPr>
            <w:r w:rsidRPr="00240B61">
              <w:rPr>
                <w:szCs w:val="20"/>
              </w:rPr>
              <w:t>541,873</w:t>
            </w:r>
          </w:p>
        </w:tc>
        <w:tc>
          <w:tcPr>
            <w:tcW w:w="1104" w:type="pct"/>
          </w:tcPr>
          <w:p w14:paraId="7C739283" w14:textId="7CFA1E5C" w:rsidR="00457E8E" w:rsidRDefault="00457E8E" w:rsidP="00457E8E">
            <w:pPr>
              <w:jc w:val="center"/>
              <w:rPr>
                <w:rFonts w:cs="Arial"/>
                <w:szCs w:val="20"/>
              </w:rPr>
            </w:pPr>
            <w:r w:rsidRPr="00240B61">
              <w:rPr>
                <w:szCs w:val="20"/>
              </w:rPr>
              <w:t>85.0%</w:t>
            </w:r>
          </w:p>
        </w:tc>
      </w:tr>
      <w:tr w:rsidR="00457E8E" w14:paraId="50AEE136" w14:textId="77777777" w:rsidTr="008B0035">
        <w:tc>
          <w:tcPr>
            <w:tcW w:w="1441" w:type="pct"/>
          </w:tcPr>
          <w:p w14:paraId="623A1695" w14:textId="7FD72F88" w:rsidR="00457E8E" w:rsidRPr="00240B61" w:rsidRDefault="00457E8E" w:rsidP="00457E8E">
            <w:pPr>
              <w:jc w:val="center"/>
              <w:rPr>
                <w:szCs w:val="20"/>
              </w:rPr>
            </w:pPr>
            <w:r w:rsidRPr="00240B61">
              <w:rPr>
                <w:szCs w:val="20"/>
              </w:rPr>
              <w:t>16</w:t>
            </w:r>
          </w:p>
        </w:tc>
        <w:tc>
          <w:tcPr>
            <w:tcW w:w="2455" w:type="pct"/>
          </w:tcPr>
          <w:p w14:paraId="69814178" w14:textId="7D475F07" w:rsidR="00457E8E" w:rsidRDefault="00457E8E" w:rsidP="00457E8E">
            <w:pPr>
              <w:jc w:val="center"/>
              <w:rPr>
                <w:rFonts w:cs="Arial"/>
                <w:szCs w:val="20"/>
              </w:rPr>
            </w:pPr>
            <w:r w:rsidRPr="00240B61">
              <w:rPr>
                <w:szCs w:val="20"/>
              </w:rPr>
              <w:t>452,877</w:t>
            </w:r>
          </w:p>
        </w:tc>
        <w:tc>
          <w:tcPr>
            <w:tcW w:w="1104" w:type="pct"/>
          </w:tcPr>
          <w:p w14:paraId="1EB995A7" w14:textId="36157BAA" w:rsidR="00457E8E" w:rsidRDefault="00457E8E" w:rsidP="00457E8E">
            <w:pPr>
              <w:jc w:val="center"/>
              <w:rPr>
                <w:rFonts w:cs="Arial"/>
                <w:szCs w:val="20"/>
              </w:rPr>
            </w:pPr>
            <w:r w:rsidRPr="00240B61">
              <w:rPr>
                <w:szCs w:val="20"/>
              </w:rPr>
              <w:t>71.0%</w:t>
            </w:r>
          </w:p>
        </w:tc>
      </w:tr>
    </w:tbl>
    <w:bookmarkEnd w:id="29"/>
    <w:bookmarkEnd w:id="30"/>
    <w:bookmarkEnd w:id="31"/>
    <w:p w14:paraId="6AE7EDD0" w14:textId="7A88FC67" w:rsidR="00855069" w:rsidRPr="00240B61" w:rsidRDefault="00855069" w:rsidP="00457E8E">
      <w:r w:rsidRPr="00240B61">
        <w:t xml:space="preserve">*From DOE-2 simulations for a typical </w:t>
      </w:r>
      <w:r w:rsidR="00247A3F">
        <w:t>supermarket [N</w:t>
      </w:r>
      <w:r w:rsidRPr="00486BA2">
        <w:t>]</w:t>
      </w:r>
    </w:p>
    <w:p w14:paraId="5E9B2E36" w14:textId="77777777" w:rsidR="00855069" w:rsidRPr="00240B61" w:rsidRDefault="00855069" w:rsidP="00855069">
      <w:pPr>
        <w:ind w:left="1800"/>
      </w:pPr>
    </w:p>
    <w:p w14:paraId="0248ABF5" w14:textId="77777777" w:rsidR="00855069" w:rsidRPr="00240B61" w:rsidRDefault="00855069" w:rsidP="00855069">
      <w:pPr>
        <w:ind w:left="1440"/>
      </w:pPr>
      <w:r w:rsidRPr="00240B61">
        <w:t xml:space="preserve">Accordingly, EFLH = 8,760 x Duty cycle    (hrs/yr) </w:t>
      </w:r>
    </w:p>
    <w:p w14:paraId="38F97D6B" w14:textId="77777777" w:rsidR="00855069" w:rsidRPr="00240B61" w:rsidRDefault="00855069" w:rsidP="00855069">
      <w:pPr>
        <w:ind w:left="1440" w:firstLine="360"/>
      </w:pPr>
    </w:p>
    <w:p w14:paraId="564D3A2E" w14:textId="77777777" w:rsidR="00855069" w:rsidRPr="00240B61" w:rsidRDefault="00855069" w:rsidP="00855069">
      <w:pPr>
        <w:numPr>
          <w:ilvl w:val="0"/>
          <w:numId w:val="47"/>
        </w:numPr>
      </w:pPr>
      <w:r w:rsidRPr="00240B61">
        <w:t>Energy savings (</w:t>
      </w:r>
      <w:r w:rsidRPr="00240B61">
        <w:rPr>
          <w:rFonts w:cstheme="minorHAnsi"/>
        </w:rPr>
        <w:t>∆</w:t>
      </w:r>
      <w:r w:rsidRPr="00240B61">
        <w:t>kWh):</w:t>
      </w:r>
    </w:p>
    <w:p w14:paraId="6BBDCC0D" w14:textId="77777777" w:rsidR="00855069" w:rsidRPr="00240B61" w:rsidRDefault="00855069" w:rsidP="00855069">
      <w:pPr>
        <w:numPr>
          <w:ilvl w:val="1"/>
          <w:numId w:val="47"/>
        </w:numPr>
      </w:pPr>
      <w:r w:rsidRPr="00240B61">
        <w:t>Annual energy savings of the compressor (ΔkWh</w:t>
      </w:r>
      <w:r w:rsidRPr="00240B61">
        <w:rPr>
          <w:vertAlign w:val="subscript"/>
        </w:rPr>
        <w:t>comp</w:t>
      </w:r>
      <w:r w:rsidRPr="00240B61">
        <w:t>) is determined based on calculated differential compressor power and EFLH, as outlined below.</w:t>
      </w:r>
    </w:p>
    <w:p w14:paraId="6B4A0AA7" w14:textId="77777777" w:rsidR="00855069" w:rsidRPr="00240B61" w:rsidRDefault="00855069" w:rsidP="00855069">
      <w:pPr>
        <w:ind w:left="1440"/>
      </w:pPr>
    </w:p>
    <w:p w14:paraId="1287934B" w14:textId="77777777" w:rsidR="00855069" w:rsidRPr="00240B61" w:rsidRDefault="00855069" w:rsidP="00855069">
      <w:pPr>
        <w:ind w:left="1440"/>
      </w:pPr>
      <w:r w:rsidRPr="00240B61">
        <w:rPr>
          <w:position w:val="-14"/>
        </w:rPr>
        <w:object w:dxaOrig="2910" w:dyaOrig="345" w14:anchorId="4C06CC86">
          <v:shape id="_x0000_i1036" type="#_x0000_t75" style="width:145.5pt;height:16.5pt" o:ole="">
            <v:imagedata r:id="rId33" o:title=""/>
          </v:shape>
          <o:OLEObject Type="Embed" ProgID="Equation.3" ShapeID="_x0000_i1036" DrawAspect="Content" ObjectID="_1509450527" r:id="rId34"/>
        </w:object>
      </w:r>
    </w:p>
    <w:p w14:paraId="762A6A00" w14:textId="77777777" w:rsidR="00855069" w:rsidRPr="00240B61" w:rsidRDefault="00855069" w:rsidP="00855069">
      <w:pPr>
        <w:ind w:left="1440"/>
      </w:pPr>
    </w:p>
    <w:p w14:paraId="54318653" w14:textId="77777777" w:rsidR="00855069" w:rsidRPr="00240B61" w:rsidRDefault="00855069" w:rsidP="00855069">
      <w:pPr>
        <w:numPr>
          <w:ilvl w:val="1"/>
          <w:numId w:val="47"/>
        </w:numPr>
      </w:pPr>
      <w:r w:rsidRPr="00240B61">
        <w:t xml:space="preserve">Total energy savings (ΔkWh) is the sum of compressor and lighting energy.   </w:t>
      </w:r>
    </w:p>
    <w:p w14:paraId="0AFAEF9A" w14:textId="77777777" w:rsidR="00855069" w:rsidRPr="00240B61" w:rsidRDefault="00855069" w:rsidP="00855069">
      <w:pPr>
        <w:ind w:left="1440"/>
      </w:pPr>
    </w:p>
    <w:p w14:paraId="57C6AB6E" w14:textId="77777777" w:rsidR="00855069" w:rsidRPr="00240B61" w:rsidRDefault="00855069" w:rsidP="00855069">
      <w:pPr>
        <w:ind w:left="1440"/>
      </w:pPr>
      <w:r w:rsidRPr="00240B61">
        <w:rPr>
          <w:position w:val="-14"/>
        </w:rPr>
        <w:object w:dxaOrig="3210" w:dyaOrig="345" w14:anchorId="3BE11B3A">
          <v:shape id="_x0000_i1037" type="#_x0000_t75" style="width:159.75pt;height:16.5pt" o:ole="">
            <v:imagedata r:id="rId35" o:title=""/>
          </v:shape>
          <o:OLEObject Type="Embed" ProgID="Equation.3" ShapeID="_x0000_i1037" DrawAspect="Content" ObjectID="_1509450528" r:id="rId36"/>
        </w:object>
      </w:r>
    </w:p>
    <w:p w14:paraId="7BAB758C" w14:textId="77777777" w:rsidR="00855069" w:rsidRPr="00240B61" w:rsidRDefault="00855069" w:rsidP="00855069"/>
    <w:p w14:paraId="7BC96CD9" w14:textId="77777777" w:rsidR="00855069" w:rsidRPr="00240B61" w:rsidRDefault="00855069" w:rsidP="00855069">
      <w:pPr>
        <w:rPr>
          <w:b/>
          <w:u w:val="single"/>
        </w:rPr>
      </w:pPr>
      <w:r w:rsidRPr="00240B61">
        <w:rPr>
          <w:b/>
          <w:u w:val="single"/>
        </w:rPr>
        <w:t>For large multiplex compressor systems:</w:t>
      </w:r>
    </w:p>
    <w:p w14:paraId="7961BDBC" w14:textId="77777777" w:rsidR="00855069" w:rsidRPr="00240B61" w:rsidRDefault="00855069" w:rsidP="00855069">
      <w:pPr>
        <w:numPr>
          <w:ilvl w:val="0"/>
          <w:numId w:val="47"/>
        </w:numPr>
      </w:pPr>
      <w:r w:rsidRPr="00240B61">
        <w:t>Determine the EER for both MT and LT applications</w:t>
      </w:r>
    </w:p>
    <w:p w14:paraId="35B8CDB5" w14:textId="77777777" w:rsidR="00855069" w:rsidRPr="00240B61" w:rsidRDefault="00855069" w:rsidP="00855069">
      <w:pPr>
        <w:numPr>
          <w:ilvl w:val="1"/>
          <w:numId w:val="47"/>
        </w:numPr>
      </w:pPr>
      <w:r w:rsidRPr="00240B61">
        <w:t xml:space="preserve">Compressor performance curves were obtained from a review of manufacturer data for large reciprocating compressors as a function of </w:t>
      </w:r>
      <w:smartTag w:uri="urn:schemas-microsoft-com:office:smarttags" w:element="stockticker">
        <w:r w:rsidRPr="00240B61">
          <w:t>SCT</w:t>
        </w:r>
      </w:smartTag>
      <w:r w:rsidRPr="00240B61">
        <w:t xml:space="preserve"> and SET. In multiplex systems, suction pressure controls ensure SET remains constant, so no </w:t>
      </w:r>
      <w:smartTag w:uri="urn:schemas-microsoft-com:office:smarttags" w:element="stockticker">
        <w:r w:rsidRPr="00240B61">
          <w:t>PLR</w:t>
        </w:r>
      </w:smartTag>
      <w:r w:rsidRPr="00240B61">
        <w:t xml:space="preserve"> analysis is necessary.</w:t>
      </w:r>
    </w:p>
    <w:p w14:paraId="0DB86EB3" w14:textId="726D080C" w:rsidR="00855069" w:rsidRPr="00240B61" w:rsidRDefault="00855069" w:rsidP="00855069">
      <w:pPr>
        <w:numPr>
          <w:ilvl w:val="1"/>
          <w:numId w:val="47"/>
        </w:numPr>
        <w:spacing w:before="240"/>
      </w:pPr>
      <w:r w:rsidRPr="00240B61">
        <w:lastRenderedPageBreak/>
        <w:t>For medium temperature compressors, the following equation is used to determine the EER</w:t>
      </w:r>
      <w:r w:rsidRPr="00240B61">
        <w:rPr>
          <w:vertAlign w:val="subscript"/>
        </w:rPr>
        <w:t>MT</w:t>
      </w:r>
      <w:r w:rsidRPr="00240B61">
        <w:t xml:space="preserve"> (Btu/hr/watts) at </w:t>
      </w:r>
      <w:r w:rsidRPr="00486BA2">
        <w:t>SET of 28</w:t>
      </w:r>
      <w:r w:rsidRPr="00486BA2">
        <w:sym w:font="Symbol" w:char="F0B0"/>
      </w:r>
      <w:r w:rsidRPr="00486BA2">
        <w:t>F. [</w:t>
      </w:r>
      <w:r w:rsidR="00486BA2" w:rsidRPr="00486BA2">
        <w:t>E]</w:t>
      </w:r>
      <w:r w:rsidRPr="00240B61">
        <w:t xml:space="preserve"> </w:t>
      </w:r>
    </w:p>
    <w:p w14:paraId="777B899D" w14:textId="77777777" w:rsidR="00855069" w:rsidRPr="00240B61" w:rsidRDefault="00855069" w:rsidP="00855069">
      <w:pPr>
        <w:numPr>
          <w:ilvl w:val="1"/>
          <w:numId w:val="47"/>
        </w:numPr>
        <w:spacing w:before="240"/>
      </w:pPr>
      <w:r w:rsidRPr="00240B61">
        <w:t>EER</w:t>
      </w:r>
      <w:r w:rsidRPr="00240B61">
        <w:rPr>
          <w:vertAlign w:val="subscript"/>
        </w:rPr>
        <w:t>MT</w:t>
      </w:r>
      <w:r w:rsidRPr="00240B61">
        <w:t xml:space="preserve"> = a  * </w:t>
      </w:r>
      <w:smartTag w:uri="urn:schemas-microsoft-com:office:smarttags" w:element="stockticker">
        <w:r w:rsidRPr="00240B61">
          <w:t>SCT</w:t>
        </w:r>
      </w:smartTag>
      <w:r w:rsidRPr="00240B61">
        <w:rPr>
          <w:vertAlign w:val="superscript"/>
        </w:rPr>
        <w:t>3</w:t>
      </w:r>
      <w:r w:rsidRPr="00240B61">
        <w:t xml:space="preserve"> + b * </w:t>
      </w:r>
      <w:smartTag w:uri="urn:schemas-microsoft-com:office:smarttags" w:element="stockticker">
        <w:r w:rsidRPr="00240B61">
          <w:t>SCT</w:t>
        </w:r>
      </w:smartTag>
      <w:r w:rsidRPr="00240B61">
        <w:rPr>
          <w:vertAlign w:val="superscript"/>
        </w:rPr>
        <w:t>2</w:t>
      </w:r>
      <w:r w:rsidRPr="00240B61">
        <w:t xml:space="preserve"> + c * </w:t>
      </w:r>
      <w:smartTag w:uri="urn:schemas-microsoft-com:office:smarttags" w:element="stockticker">
        <w:r w:rsidRPr="00240B61">
          <w:t>SCT</w:t>
        </w:r>
      </w:smartTag>
      <w:r w:rsidRPr="00240B61">
        <w:t xml:space="preserve"> + d</w:t>
      </w:r>
    </w:p>
    <w:p w14:paraId="595B3BE7" w14:textId="77777777" w:rsidR="00855069" w:rsidRPr="00240B61" w:rsidRDefault="00855069" w:rsidP="00855069">
      <w:pPr>
        <w:ind w:left="2340" w:hanging="900"/>
      </w:pPr>
    </w:p>
    <w:p w14:paraId="1C15EE1A" w14:textId="77777777" w:rsidR="00855069" w:rsidRPr="00240B61" w:rsidRDefault="00855069" w:rsidP="00855069">
      <w:pPr>
        <w:ind w:left="2340" w:hanging="900"/>
      </w:pPr>
      <w:r w:rsidRPr="00240B61">
        <w:t>where,</w:t>
      </w:r>
    </w:p>
    <w:p w14:paraId="105C257A" w14:textId="77777777" w:rsidR="00855069" w:rsidRPr="00240B61" w:rsidRDefault="00855069" w:rsidP="00855069">
      <w:pPr>
        <w:ind w:left="2340" w:hanging="900"/>
      </w:pPr>
      <w:r w:rsidRPr="00240B61">
        <w:t>a</w:t>
      </w:r>
      <w:r w:rsidRPr="00240B61">
        <w:tab/>
        <w:t>= 0.00002515</w:t>
      </w:r>
    </w:p>
    <w:p w14:paraId="3A167E7B" w14:textId="77777777" w:rsidR="00855069" w:rsidRPr="00240B61" w:rsidRDefault="00855069" w:rsidP="00855069">
      <w:pPr>
        <w:ind w:left="2340" w:hanging="900"/>
      </w:pPr>
      <w:r w:rsidRPr="00240B61">
        <w:t>b</w:t>
      </w:r>
      <w:r w:rsidRPr="00240B61">
        <w:tab/>
        <w:t>= 0.0100767</w:t>
      </w:r>
    </w:p>
    <w:p w14:paraId="0BFF0144" w14:textId="77777777" w:rsidR="00855069" w:rsidRPr="00240B61" w:rsidRDefault="00855069" w:rsidP="00855069">
      <w:pPr>
        <w:ind w:left="2340" w:hanging="900"/>
      </w:pPr>
      <w:r w:rsidRPr="00240B61">
        <w:t>c</w:t>
      </w:r>
      <w:r w:rsidRPr="00240B61">
        <w:tab/>
        <w:t>= -1.45844836</w:t>
      </w:r>
    </w:p>
    <w:p w14:paraId="50E0333E" w14:textId="77777777" w:rsidR="00855069" w:rsidRPr="00240B61" w:rsidRDefault="00855069" w:rsidP="00855069">
      <w:pPr>
        <w:ind w:left="2340" w:hanging="900"/>
      </w:pPr>
      <w:r w:rsidRPr="00240B61">
        <w:t>d</w:t>
      </w:r>
      <w:r w:rsidRPr="00240B61">
        <w:tab/>
        <w:t>= 82.96962576</w:t>
      </w:r>
    </w:p>
    <w:p w14:paraId="441AAB70" w14:textId="77777777" w:rsidR="00855069" w:rsidRPr="00240B61" w:rsidRDefault="00855069" w:rsidP="00855069"/>
    <w:p w14:paraId="4E2FC054" w14:textId="6ABEC5DE" w:rsidR="00855069" w:rsidRPr="00240B61" w:rsidRDefault="00855069" w:rsidP="00855069">
      <w:pPr>
        <w:numPr>
          <w:ilvl w:val="1"/>
          <w:numId w:val="47"/>
        </w:numPr>
      </w:pPr>
      <w:r w:rsidRPr="00240B61">
        <w:t>For low temperature compressors, the following equation is used to determine the EERLT (Btu/hr/watts)</w:t>
      </w:r>
      <w:r w:rsidR="00486BA2" w:rsidRPr="00486BA2">
        <w:t xml:space="preserve"> [E]</w:t>
      </w:r>
    </w:p>
    <w:p w14:paraId="18F22BC9" w14:textId="77777777" w:rsidR="00855069" w:rsidRPr="00240B61" w:rsidRDefault="00855069" w:rsidP="00855069"/>
    <w:p w14:paraId="1D868C9F" w14:textId="77777777" w:rsidR="00855069" w:rsidRPr="00240B61" w:rsidRDefault="00855069" w:rsidP="00855069">
      <w:pPr>
        <w:numPr>
          <w:ilvl w:val="1"/>
          <w:numId w:val="47"/>
        </w:numPr>
      </w:pPr>
      <w:r w:rsidRPr="00240B61">
        <w:t>EER</w:t>
      </w:r>
      <w:r w:rsidRPr="00240B61">
        <w:rPr>
          <w:vertAlign w:val="subscript"/>
        </w:rPr>
        <w:t>LT</w:t>
      </w:r>
      <w:r w:rsidRPr="00240B61">
        <w:t xml:space="preserve"> = a * </w:t>
      </w:r>
      <w:smartTag w:uri="urn:schemas-microsoft-com:office:smarttags" w:element="stockticker">
        <w:r w:rsidRPr="00240B61">
          <w:t>SCT</w:t>
        </w:r>
      </w:smartTag>
      <w:r w:rsidRPr="00240B61">
        <w:rPr>
          <w:vertAlign w:val="superscript"/>
        </w:rPr>
        <w:t>3</w:t>
      </w:r>
      <w:r w:rsidRPr="00240B61">
        <w:t xml:space="preserve"> + b * </w:t>
      </w:r>
      <w:smartTag w:uri="urn:schemas-microsoft-com:office:smarttags" w:element="stockticker">
        <w:r w:rsidRPr="00240B61">
          <w:t>SCT</w:t>
        </w:r>
      </w:smartTag>
      <w:r w:rsidRPr="00240B61">
        <w:rPr>
          <w:vertAlign w:val="superscript"/>
        </w:rPr>
        <w:t>2</w:t>
      </w:r>
      <w:r w:rsidRPr="00240B61">
        <w:t xml:space="preserve"> + c * </w:t>
      </w:r>
      <w:smartTag w:uri="urn:schemas-microsoft-com:office:smarttags" w:element="stockticker">
        <w:r w:rsidRPr="00240B61">
          <w:t>SCT</w:t>
        </w:r>
      </w:smartTag>
      <w:r w:rsidRPr="00240B61">
        <w:t xml:space="preserve"> + d</w:t>
      </w:r>
    </w:p>
    <w:p w14:paraId="4DCD77FE" w14:textId="77777777" w:rsidR="00855069" w:rsidRPr="00240B61" w:rsidRDefault="00855069" w:rsidP="00855069">
      <w:pPr>
        <w:ind w:left="2520" w:hanging="1080"/>
      </w:pPr>
    </w:p>
    <w:p w14:paraId="5E812902" w14:textId="77777777" w:rsidR="00855069" w:rsidRPr="00240B61" w:rsidRDefault="00855069" w:rsidP="00855069">
      <w:pPr>
        <w:ind w:left="2520" w:hanging="1080"/>
      </w:pPr>
      <w:r w:rsidRPr="00240B61">
        <w:t>where,</w:t>
      </w:r>
    </w:p>
    <w:p w14:paraId="1C0F147C" w14:textId="77777777" w:rsidR="00855069" w:rsidRPr="00240B61" w:rsidRDefault="00855069" w:rsidP="00855069">
      <w:pPr>
        <w:ind w:left="2520" w:hanging="1080"/>
      </w:pPr>
      <w:r w:rsidRPr="00240B61">
        <w:t>a</w:t>
      </w:r>
      <w:r w:rsidRPr="00240B61">
        <w:tab/>
        <w:t>= 0.00000491</w:t>
      </w:r>
    </w:p>
    <w:p w14:paraId="09919BF6" w14:textId="77777777" w:rsidR="00855069" w:rsidRPr="00240B61" w:rsidRDefault="00855069" w:rsidP="00855069">
      <w:pPr>
        <w:ind w:left="2520" w:hanging="1080"/>
      </w:pPr>
      <w:r w:rsidRPr="00240B61">
        <w:t>b</w:t>
      </w:r>
      <w:r w:rsidRPr="00240B61">
        <w:tab/>
        <w:t>= -0.00107023</w:t>
      </w:r>
    </w:p>
    <w:p w14:paraId="3218E7B6" w14:textId="77777777" w:rsidR="00855069" w:rsidRPr="00240B61" w:rsidRDefault="00855069" w:rsidP="00855069">
      <w:pPr>
        <w:ind w:left="2520" w:hanging="1080"/>
      </w:pPr>
      <w:r w:rsidRPr="00240B61">
        <w:t>c</w:t>
      </w:r>
      <w:r w:rsidRPr="00240B61">
        <w:tab/>
        <w:t>= -0.03013591</w:t>
      </w:r>
    </w:p>
    <w:p w14:paraId="007E0591" w14:textId="77777777" w:rsidR="00855069" w:rsidRPr="00240B61" w:rsidRDefault="00855069" w:rsidP="00855069">
      <w:pPr>
        <w:ind w:left="2520" w:hanging="1080"/>
      </w:pPr>
      <w:r w:rsidRPr="00240B61">
        <w:t>d</w:t>
      </w:r>
      <w:r w:rsidRPr="00240B61">
        <w:tab/>
        <w:t>= 15.74788397</w:t>
      </w:r>
    </w:p>
    <w:p w14:paraId="7DA833FC" w14:textId="77777777" w:rsidR="00855069" w:rsidRPr="00240B61" w:rsidRDefault="00855069" w:rsidP="00855069"/>
    <w:p w14:paraId="38DF401C" w14:textId="77777777" w:rsidR="00855069" w:rsidRPr="00240B61" w:rsidRDefault="00855069" w:rsidP="00855069">
      <w:pPr>
        <w:numPr>
          <w:ilvl w:val="1"/>
          <w:numId w:val="47"/>
        </w:numPr>
      </w:pPr>
      <w:r w:rsidRPr="00240B61">
        <w:t xml:space="preserve">This analysis assumes no change in EER due to a reduction in cooling load for a retrofit measure.  </w:t>
      </w:r>
    </w:p>
    <w:p w14:paraId="67AB5766" w14:textId="77777777" w:rsidR="00855069" w:rsidRPr="00240B61" w:rsidRDefault="00855069" w:rsidP="00855069">
      <w:pPr>
        <w:ind w:left="1440"/>
      </w:pPr>
    </w:p>
    <w:p w14:paraId="3344CD1B" w14:textId="77777777" w:rsidR="00855069" w:rsidRPr="00240B61" w:rsidRDefault="00855069" w:rsidP="00855069">
      <w:pPr>
        <w:numPr>
          <w:ilvl w:val="0"/>
          <w:numId w:val="47"/>
        </w:numPr>
        <w:tabs>
          <w:tab w:val="num" w:pos="1440"/>
        </w:tabs>
      </w:pPr>
      <w:r w:rsidRPr="00240B61">
        <w:t>These demand and energy savings values are reported per door.  No further normalization is required.</w:t>
      </w:r>
    </w:p>
    <w:p w14:paraId="717D519B" w14:textId="77777777" w:rsidR="00855069" w:rsidRPr="00240B61" w:rsidRDefault="00855069" w:rsidP="00855069"/>
    <w:p w14:paraId="6FB0AE7A" w14:textId="141FAD03" w:rsidR="00855069" w:rsidRPr="00240B61" w:rsidRDefault="00486BA2" w:rsidP="00855069">
      <w:r>
        <w:t>Table shown below</w:t>
      </w:r>
      <w:r w:rsidR="00855069" w:rsidRPr="00240B61">
        <w:t xml:space="preserve"> summarizes the demand and energy savings of 5’ T8 fixtures for MT and LT applications for all SCE climate zones</w:t>
      </w:r>
      <w:r w:rsidR="00855069">
        <w:t xml:space="preserve"> in the grocery market sector. </w:t>
      </w:r>
      <w:r w:rsidR="00855069" w:rsidRPr="00240B61">
        <w:t>The calculations and the savings for the rest of the applicable market sectors and measures can be found in the attachments [</w:t>
      </w:r>
      <w:r>
        <w:t>G, I, J]</w:t>
      </w:r>
    </w:p>
    <w:p w14:paraId="6822723B" w14:textId="77777777" w:rsidR="00855069" w:rsidRDefault="00855069" w:rsidP="00855069"/>
    <w:p w14:paraId="4EBCFDA4" w14:textId="77777777" w:rsidR="00457E8E" w:rsidRPr="00240B61" w:rsidRDefault="00457E8E" w:rsidP="00855069"/>
    <w:p w14:paraId="0C8541A4" w14:textId="39B71061" w:rsidR="00855069" w:rsidRDefault="00855069" w:rsidP="00457E8E">
      <w:pPr>
        <w:pStyle w:val="Caption"/>
        <w:rPr>
          <w:rFonts w:cstheme="minorHAnsi"/>
          <w:szCs w:val="22"/>
        </w:rPr>
      </w:pPr>
      <w:r w:rsidRPr="00240B61">
        <w:rPr>
          <w:rFonts w:cstheme="minorHAnsi"/>
          <w:szCs w:val="22"/>
        </w:rPr>
        <w:t>Demand and Energy Savings for 5-foot T8 to LED Retrofit</w:t>
      </w:r>
    </w:p>
    <w:tbl>
      <w:tblPr>
        <w:tblStyle w:val="TableGrid1"/>
        <w:tblW w:w="5000" w:type="pct"/>
        <w:tblLook w:val="01E0" w:firstRow="1" w:lastRow="1" w:firstColumn="1" w:lastColumn="1" w:noHBand="0" w:noVBand="0"/>
      </w:tblPr>
      <w:tblGrid>
        <w:gridCol w:w="853"/>
        <w:gridCol w:w="2212"/>
        <w:gridCol w:w="1057"/>
        <w:gridCol w:w="1195"/>
        <w:gridCol w:w="39"/>
        <w:gridCol w:w="1277"/>
        <w:gridCol w:w="1369"/>
        <w:gridCol w:w="37"/>
        <w:gridCol w:w="1311"/>
      </w:tblGrid>
      <w:tr w:rsidR="005D149F" w:rsidRPr="00457E8E" w14:paraId="5F5C527B" w14:textId="6306EEA6" w:rsidTr="00D15484">
        <w:tc>
          <w:tcPr>
            <w:tcW w:w="456" w:type="pct"/>
            <w:vMerge w:val="restart"/>
            <w:shd w:val="clear" w:color="auto" w:fill="D9D9D9" w:themeFill="background1" w:themeFillShade="D9"/>
            <w:vAlign w:val="bottom"/>
          </w:tcPr>
          <w:p w14:paraId="52887F41" w14:textId="450BFAD4" w:rsidR="005D149F" w:rsidRPr="00457E8E" w:rsidRDefault="005D149F" w:rsidP="005D149F">
            <w:pPr>
              <w:jc w:val="center"/>
              <w:rPr>
                <w:rFonts w:cstheme="minorHAnsi"/>
                <w:b/>
                <w:szCs w:val="20"/>
              </w:rPr>
            </w:pPr>
            <w:r w:rsidRPr="00457E8E">
              <w:rPr>
                <w:b/>
                <w:bCs/>
                <w:szCs w:val="20"/>
              </w:rPr>
              <w:t>Climate</w:t>
            </w:r>
            <w:r w:rsidRPr="00240B61">
              <w:rPr>
                <w:rFonts w:cs="Arial"/>
                <w:b/>
                <w:szCs w:val="20"/>
              </w:rPr>
              <w:t xml:space="preserve"> Zone</w:t>
            </w:r>
          </w:p>
        </w:tc>
        <w:tc>
          <w:tcPr>
            <w:tcW w:w="1183" w:type="pct"/>
            <w:vMerge w:val="restart"/>
            <w:shd w:val="clear" w:color="auto" w:fill="D9D9D9" w:themeFill="background1" w:themeFillShade="D9"/>
            <w:vAlign w:val="bottom"/>
          </w:tcPr>
          <w:p w14:paraId="5986B49B" w14:textId="77A28036" w:rsidR="005D149F" w:rsidRPr="00457E8E" w:rsidRDefault="005D149F" w:rsidP="005D149F">
            <w:pPr>
              <w:jc w:val="center"/>
              <w:rPr>
                <w:rFonts w:cstheme="minorHAnsi"/>
                <w:b/>
                <w:szCs w:val="20"/>
              </w:rPr>
            </w:pPr>
            <w:r w:rsidRPr="00240B61">
              <w:rPr>
                <w:rFonts w:cs="Arial"/>
                <w:b/>
                <w:szCs w:val="20"/>
              </w:rPr>
              <w:t>Representative City and Temperature</w:t>
            </w:r>
            <w:r w:rsidRPr="00240B61">
              <w:rPr>
                <w:rFonts w:cs="Arial"/>
                <w:b/>
                <w:szCs w:val="20"/>
              </w:rPr>
              <w:br/>
              <w:t>(Summer Design Dry-Bulb, ASHRAE Climatic Region X Data, 0.5% Column)</w:t>
            </w:r>
          </w:p>
        </w:tc>
        <w:tc>
          <w:tcPr>
            <w:tcW w:w="565" w:type="pct"/>
            <w:vMerge w:val="restart"/>
            <w:shd w:val="clear" w:color="auto" w:fill="D9D9D9" w:themeFill="background1" w:themeFillShade="D9"/>
            <w:vAlign w:val="bottom"/>
          </w:tcPr>
          <w:p w14:paraId="1FCB8FE7" w14:textId="301D98B8" w:rsidR="005D149F" w:rsidRPr="00457E8E" w:rsidRDefault="005D149F" w:rsidP="005D149F">
            <w:pPr>
              <w:jc w:val="center"/>
              <w:rPr>
                <w:rFonts w:cstheme="minorHAnsi"/>
                <w:b/>
                <w:szCs w:val="20"/>
                <w:highlight w:val="yellow"/>
              </w:rPr>
            </w:pPr>
            <w:r w:rsidRPr="00240B61">
              <w:rPr>
                <w:rFonts w:cs="Arial"/>
                <w:b/>
                <w:szCs w:val="20"/>
              </w:rPr>
              <w:t>Measure Unit</w:t>
            </w:r>
          </w:p>
        </w:tc>
        <w:tc>
          <w:tcPr>
            <w:tcW w:w="1343" w:type="pct"/>
            <w:gridSpan w:val="3"/>
            <w:shd w:val="clear" w:color="auto" w:fill="D9D9D9" w:themeFill="background1" w:themeFillShade="D9"/>
            <w:vAlign w:val="bottom"/>
          </w:tcPr>
          <w:p w14:paraId="0C6D1CBF" w14:textId="7871FA99" w:rsidR="005D149F" w:rsidRPr="00457E8E" w:rsidRDefault="005D149F" w:rsidP="005D149F">
            <w:pPr>
              <w:jc w:val="center"/>
              <w:rPr>
                <w:b/>
                <w:bCs/>
                <w:szCs w:val="20"/>
              </w:rPr>
            </w:pPr>
            <w:r w:rsidRPr="00240B61">
              <w:rPr>
                <w:rFonts w:cs="Arial"/>
                <w:b/>
                <w:szCs w:val="20"/>
              </w:rPr>
              <w:t>Grocery</w:t>
            </w:r>
          </w:p>
        </w:tc>
        <w:tc>
          <w:tcPr>
            <w:tcW w:w="1453" w:type="pct"/>
            <w:gridSpan w:val="3"/>
            <w:shd w:val="clear" w:color="auto" w:fill="D9D9D9" w:themeFill="background1" w:themeFillShade="D9"/>
            <w:vAlign w:val="bottom"/>
          </w:tcPr>
          <w:p w14:paraId="1BFE4F9E" w14:textId="47A7AB1B" w:rsidR="005D149F" w:rsidRPr="00457E8E" w:rsidRDefault="005D149F" w:rsidP="005D149F">
            <w:pPr>
              <w:jc w:val="center"/>
              <w:rPr>
                <w:b/>
                <w:bCs/>
                <w:szCs w:val="20"/>
              </w:rPr>
            </w:pPr>
            <w:r w:rsidRPr="00240B61">
              <w:rPr>
                <w:rFonts w:cs="Arial"/>
                <w:b/>
                <w:szCs w:val="20"/>
              </w:rPr>
              <w:t>Grocery</w:t>
            </w:r>
          </w:p>
        </w:tc>
      </w:tr>
      <w:tr w:rsidR="005D149F" w:rsidRPr="00920905" w14:paraId="2F6DD166" w14:textId="064116CD" w:rsidTr="00D15484">
        <w:trPr>
          <w:trHeight w:val="593"/>
        </w:trPr>
        <w:tc>
          <w:tcPr>
            <w:tcW w:w="456" w:type="pct"/>
            <w:vMerge/>
          </w:tcPr>
          <w:p w14:paraId="73D5100C" w14:textId="59002FDF" w:rsidR="005D149F" w:rsidRPr="00920905" w:rsidRDefault="005D149F" w:rsidP="005D149F">
            <w:pPr>
              <w:jc w:val="center"/>
              <w:rPr>
                <w:rFonts w:cstheme="minorHAnsi"/>
                <w:color w:val="FF0000"/>
                <w:szCs w:val="20"/>
              </w:rPr>
            </w:pPr>
          </w:p>
        </w:tc>
        <w:tc>
          <w:tcPr>
            <w:tcW w:w="1183" w:type="pct"/>
            <w:vMerge/>
          </w:tcPr>
          <w:p w14:paraId="4FD5949E" w14:textId="72931FA9" w:rsidR="005D149F" w:rsidRPr="00920905" w:rsidRDefault="005D149F" w:rsidP="005D149F">
            <w:pPr>
              <w:jc w:val="center"/>
              <w:rPr>
                <w:rFonts w:cstheme="minorHAnsi"/>
                <w:color w:val="FF0000"/>
                <w:szCs w:val="20"/>
              </w:rPr>
            </w:pPr>
          </w:p>
        </w:tc>
        <w:tc>
          <w:tcPr>
            <w:tcW w:w="565" w:type="pct"/>
            <w:vMerge/>
          </w:tcPr>
          <w:p w14:paraId="4FB35FC4" w14:textId="602B2764" w:rsidR="005D149F" w:rsidRPr="00920905" w:rsidRDefault="005D149F" w:rsidP="005D149F">
            <w:pPr>
              <w:jc w:val="center"/>
              <w:rPr>
                <w:rFonts w:cstheme="minorHAnsi"/>
                <w:color w:val="FF0000"/>
                <w:szCs w:val="20"/>
              </w:rPr>
            </w:pPr>
          </w:p>
        </w:tc>
        <w:tc>
          <w:tcPr>
            <w:tcW w:w="1343" w:type="pct"/>
            <w:gridSpan w:val="3"/>
            <w:vAlign w:val="bottom"/>
          </w:tcPr>
          <w:p w14:paraId="51F55074" w14:textId="40A86916" w:rsidR="005D149F" w:rsidRPr="00240B61" w:rsidRDefault="005D149F" w:rsidP="005D149F">
            <w:pPr>
              <w:jc w:val="center"/>
              <w:rPr>
                <w:szCs w:val="20"/>
              </w:rPr>
            </w:pPr>
            <w:r w:rsidRPr="00240B61">
              <w:rPr>
                <w:rFonts w:cs="Arial"/>
                <w:b/>
                <w:szCs w:val="20"/>
              </w:rPr>
              <w:t>MT, T8 to 5' LED retrofit</w:t>
            </w:r>
          </w:p>
        </w:tc>
        <w:tc>
          <w:tcPr>
            <w:tcW w:w="1453" w:type="pct"/>
            <w:gridSpan w:val="3"/>
            <w:vAlign w:val="bottom"/>
          </w:tcPr>
          <w:p w14:paraId="0A146502" w14:textId="17D43C26" w:rsidR="005D149F" w:rsidRPr="00240B61" w:rsidRDefault="005D149F" w:rsidP="005D149F">
            <w:pPr>
              <w:jc w:val="center"/>
              <w:rPr>
                <w:szCs w:val="20"/>
              </w:rPr>
            </w:pPr>
            <w:r w:rsidRPr="00240B61">
              <w:rPr>
                <w:rFonts w:cs="Arial"/>
                <w:b/>
                <w:szCs w:val="20"/>
              </w:rPr>
              <w:t>LT, T8/HO to 5' LED retrofit</w:t>
            </w:r>
          </w:p>
        </w:tc>
      </w:tr>
      <w:tr w:rsidR="005D149F" w:rsidRPr="00920905" w14:paraId="5AA4E523" w14:textId="77777777" w:rsidTr="00D15484">
        <w:trPr>
          <w:trHeight w:val="405"/>
        </w:trPr>
        <w:tc>
          <w:tcPr>
            <w:tcW w:w="456" w:type="pct"/>
            <w:vMerge/>
          </w:tcPr>
          <w:p w14:paraId="6A54960E" w14:textId="77777777" w:rsidR="005D149F" w:rsidRPr="00920905" w:rsidRDefault="005D149F" w:rsidP="005D149F">
            <w:pPr>
              <w:jc w:val="center"/>
              <w:rPr>
                <w:rFonts w:cstheme="minorHAnsi"/>
                <w:color w:val="FF0000"/>
                <w:szCs w:val="20"/>
              </w:rPr>
            </w:pPr>
          </w:p>
        </w:tc>
        <w:tc>
          <w:tcPr>
            <w:tcW w:w="1183" w:type="pct"/>
            <w:vMerge/>
          </w:tcPr>
          <w:p w14:paraId="4A0D93D7" w14:textId="77777777" w:rsidR="005D149F" w:rsidRPr="00920905" w:rsidRDefault="005D149F" w:rsidP="005D149F">
            <w:pPr>
              <w:jc w:val="center"/>
              <w:rPr>
                <w:rFonts w:cstheme="minorHAnsi"/>
                <w:color w:val="FF0000"/>
                <w:szCs w:val="20"/>
              </w:rPr>
            </w:pPr>
          </w:p>
        </w:tc>
        <w:tc>
          <w:tcPr>
            <w:tcW w:w="565" w:type="pct"/>
            <w:vMerge/>
          </w:tcPr>
          <w:p w14:paraId="05ED8982" w14:textId="77777777" w:rsidR="005D149F" w:rsidRPr="00920905" w:rsidRDefault="005D149F" w:rsidP="005D149F">
            <w:pPr>
              <w:jc w:val="center"/>
              <w:rPr>
                <w:rFonts w:cstheme="minorHAnsi"/>
                <w:color w:val="FF0000"/>
                <w:szCs w:val="20"/>
              </w:rPr>
            </w:pPr>
          </w:p>
        </w:tc>
        <w:tc>
          <w:tcPr>
            <w:tcW w:w="639" w:type="pct"/>
            <w:vAlign w:val="bottom"/>
          </w:tcPr>
          <w:p w14:paraId="5D2148C5" w14:textId="08995C5D" w:rsidR="005D149F" w:rsidRPr="00240B61" w:rsidRDefault="005D149F" w:rsidP="005D149F">
            <w:pPr>
              <w:jc w:val="center"/>
              <w:rPr>
                <w:szCs w:val="20"/>
              </w:rPr>
            </w:pPr>
            <w:r w:rsidRPr="00240B61">
              <w:rPr>
                <w:rFonts w:cs="Arial"/>
                <w:b/>
                <w:szCs w:val="20"/>
              </w:rPr>
              <w:t>Demand Savings (ΔkW/unit)</w:t>
            </w:r>
          </w:p>
        </w:tc>
        <w:tc>
          <w:tcPr>
            <w:tcW w:w="704" w:type="pct"/>
            <w:gridSpan w:val="2"/>
            <w:vAlign w:val="bottom"/>
          </w:tcPr>
          <w:p w14:paraId="04C0F102" w14:textId="7E78FF86" w:rsidR="005D149F" w:rsidRPr="00240B61" w:rsidRDefault="005D149F" w:rsidP="005D149F">
            <w:pPr>
              <w:jc w:val="center"/>
              <w:rPr>
                <w:szCs w:val="20"/>
              </w:rPr>
            </w:pPr>
            <w:r w:rsidRPr="00240B61">
              <w:rPr>
                <w:rFonts w:cs="Arial"/>
                <w:b/>
                <w:szCs w:val="20"/>
              </w:rPr>
              <w:t>Energy Savings (ΔkWh/unit)</w:t>
            </w:r>
          </w:p>
        </w:tc>
        <w:tc>
          <w:tcPr>
            <w:tcW w:w="732" w:type="pct"/>
            <w:vAlign w:val="bottom"/>
          </w:tcPr>
          <w:p w14:paraId="7D42B7E5" w14:textId="02EFAA2D" w:rsidR="005D149F" w:rsidRPr="00240B61" w:rsidRDefault="005D149F" w:rsidP="005D149F">
            <w:pPr>
              <w:jc w:val="center"/>
              <w:rPr>
                <w:szCs w:val="20"/>
              </w:rPr>
            </w:pPr>
            <w:r w:rsidRPr="00240B61">
              <w:rPr>
                <w:rFonts w:cs="Arial"/>
                <w:b/>
                <w:szCs w:val="20"/>
              </w:rPr>
              <w:t>Demand Savings (ΔkW/unit)</w:t>
            </w:r>
          </w:p>
        </w:tc>
        <w:tc>
          <w:tcPr>
            <w:tcW w:w="721" w:type="pct"/>
            <w:gridSpan w:val="2"/>
            <w:vAlign w:val="bottom"/>
          </w:tcPr>
          <w:p w14:paraId="78EA96B7" w14:textId="3F602271" w:rsidR="005D149F" w:rsidRPr="00240B61" w:rsidRDefault="005D149F" w:rsidP="005D149F">
            <w:pPr>
              <w:jc w:val="center"/>
              <w:rPr>
                <w:szCs w:val="20"/>
              </w:rPr>
            </w:pPr>
            <w:r w:rsidRPr="00240B61">
              <w:rPr>
                <w:rFonts w:cs="Arial"/>
                <w:b/>
                <w:szCs w:val="20"/>
              </w:rPr>
              <w:t>Energy Savings (ΔkWh/unit)</w:t>
            </w:r>
          </w:p>
        </w:tc>
      </w:tr>
      <w:tr w:rsidR="00D15484" w:rsidRPr="00920905" w14:paraId="6F8304D7" w14:textId="4B73A97C" w:rsidTr="00D15484">
        <w:tc>
          <w:tcPr>
            <w:tcW w:w="456" w:type="pct"/>
          </w:tcPr>
          <w:p w14:paraId="2306FED0" w14:textId="1E87B3CD" w:rsidR="00D15484" w:rsidRPr="00920905" w:rsidRDefault="00D15484" w:rsidP="00D15484">
            <w:pPr>
              <w:jc w:val="center"/>
              <w:rPr>
                <w:rFonts w:cstheme="minorHAnsi"/>
                <w:color w:val="FF0000"/>
                <w:szCs w:val="20"/>
              </w:rPr>
            </w:pPr>
            <w:r w:rsidRPr="00240B61">
              <w:rPr>
                <w:rFonts w:cs="Arial"/>
                <w:szCs w:val="20"/>
              </w:rPr>
              <w:t>6</w:t>
            </w:r>
          </w:p>
        </w:tc>
        <w:tc>
          <w:tcPr>
            <w:tcW w:w="1183" w:type="pct"/>
            <w:vAlign w:val="center"/>
          </w:tcPr>
          <w:p w14:paraId="5E6A3359" w14:textId="209165B1" w:rsidR="00D15484" w:rsidRPr="00920905" w:rsidRDefault="00D15484" w:rsidP="00D15484">
            <w:pPr>
              <w:jc w:val="center"/>
              <w:rPr>
                <w:rFonts w:cstheme="minorHAnsi"/>
                <w:color w:val="FF0000"/>
                <w:szCs w:val="20"/>
              </w:rPr>
            </w:pPr>
            <w:r w:rsidRPr="008A248B">
              <w:rPr>
                <w:color w:val="000000"/>
                <w:szCs w:val="20"/>
              </w:rPr>
              <w:t>Torrance</w:t>
            </w:r>
            <w:r>
              <w:rPr>
                <w:color w:val="000000"/>
                <w:szCs w:val="20"/>
              </w:rPr>
              <w:t xml:space="preserve"> - 86</w:t>
            </w:r>
            <w:r>
              <w:rPr>
                <w:rFonts w:cs="Calibri"/>
                <w:color w:val="000000"/>
                <w:szCs w:val="20"/>
              </w:rPr>
              <w:t>⁰</w:t>
            </w:r>
            <w:r>
              <w:rPr>
                <w:color w:val="000000"/>
                <w:szCs w:val="20"/>
              </w:rPr>
              <w:t>F</w:t>
            </w:r>
          </w:p>
        </w:tc>
        <w:tc>
          <w:tcPr>
            <w:tcW w:w="565" w:type="pct"/>
          </w:tcPr>
          <w:p w14:paraId="2B40C99B" w14:textId="2CA257BE" w:rsidR="00D15484" w:rsidRPr="00920905" w:rsidRDefault="00D15484" w:rsidP="00D15484">
            <w:pPr>
              <w:jc w:val="center"/>
              <w:rPr>
                <w:rFonts w:cstheme="minorHAnsi"/>
                <w:color w:val="FF0000"/>
                <w:szCs w:val="20"/>
              </w:rPr>
            </w:pPr>
            <w:r>
              <w:rPr>
                <w:rFonts w:cs="Arial"/>
                <w:szCs w:val="20"/>
              </w:rPr>
              <w:t>Door</w:t>
            </w:r>
          </w:p>
        </w:tc>
        <w:tc>
          <w:tcPr>
            <w:tcW w:w="660" w:type="pct"/>
            <w:gridSpan w:val="2"/>
            <w:vAlign w:val="bottom"/>
          </w:tcPr>
          <w:p w14:paraId="4CEF73FC" w14:textId="726D37DF" w:rsidR="00D15484" w:rsidRPr="00D15484" w:rsidRDefault="00D15484" w:rsidP="00D15484">
            <w:pPr>
              <w:jc w:val="center"/>
              <w:rPr>
                <w:rFonts w:cs="Arial"/>
                <w:szCs w:val="20"/>
              </w:rPr>
            </w:pPr>
            <w:r w:rsidRPr="00D15484">
              <w:rPr>
                <w:rFonts w:cs="Arial"/>
                <w:szCs w:val="20"/>
              </w:rPr>
              <w:t>0.02090</w:t>
            </w:r>
          </w:p>
        </w:tc>
        <w:tc>
          <w:tcPr>
            <w:tcW w:w="683" w:type="pct"/>
            <w:vAlign w:val="bottom"/>
          </w:tcPr>
          <w:p w14:paraId="16AA38B9" w14:textId="4650B2B1" w:rsidR="00D15484" w:rsidRPr="00D15484" w:rsidRDefault="00D15484" w:rsidP="00D15484">
            <w:pPr>
              <w:jc w:val="center"/>
              <w:rPr>
                <w:rFonts w:cs="Arial"/>
                <w:szCs w:val="20"/>
              </w:rPr>
            </w:pPr>
            <w:r w:rsidRPr="00D15484">
              <w:rPr>
                <w:rFonts w:cs="Arial"/>
                <w:szCs w:val="20"/>
              </w:rPr>
              <w:t>108.34</w:t>
            </w:r>
          </w:p>
        </w:tc>
        <w:tc>
          <w:tcPr>
            <w:tcW w:w="752" w:type="pct"/>
            <w:gridSpan w:val="2"/>
            <w:vAlign w:val="bottom"/>
          </w:tcPr>
          <w:p w14:paraId="45FBB5FB" w14:textId="3821BFA1" w:rsidR="00D15484" w:rsidRPr="00D15484" w:rsidRDefault="00D15484" w:rsidP="00D15484">
            <w:pPr>
              <w:jc w:val="center"/>
              <w:rPr>
                <w:rFonts w:cs="Arial"/>
                <w:szCs w:val="20"/>
              </w:rPr>
            </w:pPr>
            <w:r w:rsidRPr="00D15484">
              <w:rPr>
                <w:rFonts w:cs="Arial"/>
                <w:szCs w:val="20"/>
              </w:rPr>
              <w:t>0.04725</w:t>
            </w:r>
          </w:p>
        </w:tc>
        <w:tc>
          <w:tcPr>
            <w:tcW w:w="701" w:type="pct"/>
            <w:vAlign w:val="bottom"/>
          </w:tcPr>
          <w:p w14:paraId="2F39D6E2" w14:textId="3C7392D3" w:rsidR="00D15484" w:rsidRPr="00D15484" w:rsidRDefault="00D15484" w:rsidP="00D15484">
            <w:pPr>
              <w:jc w:val="center"/>
              <w:rPr>
                <w:rFonts w:cs="Arial"/>
                <w:szCs w:val="20"/>
              </w:rPr>
            </w:pPr>
            <w:r w:rsidRPr="00D15484">
              <w:rPr>
                <w:rFonts w:cs="Arial"/>
                <w:szCs w:val="20"/>
              </w:rPr>
              <w:t>244.97</w:t>
            </w:r>
          </w:p>
        </w:tc>
      </w:tr>
      <w:tr w:rsidR="00D15484" w:rsidRPr="00920905" w14:paraId="1B3C8DC4" w14:textId="58F577F6" w:rsidTr="00D15484">
        <w:tc>
          <w:tcPr>
            <w:tcW w:w="456" w:type="pct"/>
          </w:tcPr>
          <w:p w14:paraId="105D9B87" w14:textId="53645647" w:rsidR="00D15484" w:rsidRPr="00920905" w:rsidRDefault="00D15484" w:rsidP="00D15484">
            <w:pPr>
              <w:jc w:val="center"/>
              <w:rPr>
                <w:rFonts w:cstheme="minorHAnsi"/>
                <w:color w:val="FF0000"/>
                <w:szCs w:val="20"/>
              </w:rPr>
            </w:pPr>
            <w:r w:rsidRPr="00240B61">
              <w:rPr>
                <w:rFonts w:cs="Arial"/>
                <w:szCs w:val="20"/>
              </w:rPr>
              <w:t>8</w:t>
            </w:r>
          </w:p>
        </w:tc>
        <w:tc>
          <w:tcPr>
            <w:tcW w:w="1183" w:type="pct"/>
            <w:vAlign w:val="center"/>
          </w:tcPr>
          <w:p w14:paraId="7224416A" w14:textId="28E26C1C" w:rsidR="00D15484" w:rsidRPr="00920905" w:rsidRDefault="00D15484" w:rsidP="00D15484">
            <w:pPr>
              <w:jc w:val="center"/>
              <w:rPr>
                <w:rFonts w:cstheme="minorHAnsi"/>
                <w:color w:val="FF0000"/>
                <w:szCs w:val="20"/>
              </w:rPr>
            </w:pPr>
            <w:r w:rsidRPr="008A248B">
              <w:rPr>
                <w:color w:val="000000"/>
                <w:szCs w:val="20"/>
              </w:rPr>
              <w:t>Fullerton</w:t>
            </w:r>
            <w:r>
              <w:rPr>
                <w:color w:val="000000"/>
                <w:szCs w:val="20"/>
              </w:rPr>
              <w:t xml:space="preserve"> - 94</w:t>
            </w:r>
            <w:r>
              <w:rPr>
                <w:rFonts w:cs="Calibri"/>
                <w:color w:val="000000"/>
                <w:szCs w:val="20"/>
              </w:rPr>
              <w:t>⁰</w:t>
            </w:r>
            <w:r>
              <w:rPr>
                <w:color w:val="000000"/>
                <w:szCs w:val="20"/>
              </w:rPr>
              <w:t>F</w:t>
            </w:r>
          </w:p>
        </w:tc>
        <w:tc>
          <w:tcPr>
            <w:tcW w:w="565" w:type="pct"/>
          </w:tcPr>
          <w:p w14:paraId="73EE6243" w14:textId="1E25521B" w:rsidR="00D15484" w:rsidRPr="00920905" w:rsidRDefault="00D15484" w:rsidP="00D15484">
            <w:pPr>
              <w:jc w:val="center"/>
              <w:rPr>
                <w:rFonts w:cstheme="minorHAnsi"/>
                <w:color w:val="FF0000"/>
                <w:szCs w:val="20"/>
              </w:rPr>
            </w:pPr>
            <w:r>
              <w:rPr>
                <w:rFonts w:cs="Arial"/>
                <w:szCs w:val="20"/>
              </w:rPr>
              <w:t>Door</w:t>
            </w:r>
          </w:p>
        </w:tc>
        <w:tc>
          <w:tcPr>
            <w:tcW w:w="660" w:type="pct"/>
            <w:gridSpan w:val="2"/>
            <w:vAlign w:val="bottom"/>
          </w:tcPr>
          <w:p w14:paraId="7C1402E0" w14:textId="608E24F8" w:rsidR="00D15484" w:rsidRPr="00D15484" w:rsidRDefault="00D15484" w:rsidP="00D15484">
            <w:pPr>
              <w:jc w:val="center"/>
              <w:rPr>
                <w:rFonts w:cs="Arial"/>
                <w:szCs w:val="20"/>
              </w:rPr>
            </w:pPr>
            <w:r w:rsidRPr="00D15484">
              <w:rPr>
                <w:rFonts w:cs="Arial"/>
                <w:szCs w:val="20"/>
              </w:rPr>
              <w:t>0.02155</w:t>
            </w:r>
          </w:p>
        </w:tc>
        <w:tc>
          <w:tcPr>
            <w:tcW w:w="683" w:type="pct"/>
            <w:vAlign w:val="bottom"/>
          </w:tcPr>
          <w:p w14:paraId="37ED7E79" w14:textId="658B8E16" w:rsidR="00D15484" w:rsidRPr="00D15484" w:rsidRDefault="00D15484" w:rsidP="00D15484">
            <w:pPr>
              <w:jc w:val="center"/>
              <w:rPr>
                <w:rFonts w:cs="Arial"/>
                <w:szCs w:val="20"/>
              </w:rPr>
            </w:pPr>
            <w:r w:rsidRPr="00D15484">
              <w:rPr>
                <w:rFonts w:cs="Arial"/>
                <w:szCs w:val="20"/>
              </w:rPr>
              <w:t>111.20</w:t>
            </w:r>
          </w:p>
        </w:tc>
        <w:tc>
          <w:tcPr>
            <w:tcW w:w="752" w:type="pct"/>
            <w:gridSpan w:val="2"/>
            <w:vAlign w:val="bottom"/>
          </w:tcPr>
          <w:p w14:paraId="4BE79482" w14:textId="6F6E907B" w:rsidR="00D15484" w:rsidRPr="00D15484" w:rsidRDefault="00D15484" w:rsidP="00D15484">
            <w:pPr>
              <w:jc w:val="center"/>
              <w:rPr>
                <w:rFonts w:cs="Arial"/>
                <w:szCs w:val="20"/>
              </w:rPr>
            </w:pPr>
            <w:r w:rsidRPr="00D15484">
              <w:rPr>
                <w:rFonts w:cs="Arial"/>
                <w:szCs w:val="20"/>
              </w:rPr>
              <w:t>0.04902</w:t>
            </w:r>
          </w:p>
        </w:tc>
        <w:tc>
          <w:tcPr>
            <w:tcW w:w="701" w:type="pct"/>
            <w:vAlign w:val="bottom"/>
          </w:tcPr>
          <w:p w14:paraId="5C080CBB" w14:textId="4B9C0D93" w:rsidR="00D15484" w:rsidRPr="00D15484" w:rsidRDefault="00D15484" w:rsidP="00D15484">
            <w:pPr>
              <w:jc w:val="center"/>
              <w:rPr>
                <w:rFonts w:cs="Arial"/>
                <w:szCs w:val="20"/>
              </w:rPr>
            </w:pPr>
            <w:r w:rsidRPr="00D15484">
              <w:rPr>
                <w:rFonts w:cs="Arial"/>
                <w:szCs w:val="20"/>
              </w:rPr>
              <w:t>252.99</w:t>
            </w:r>
          </w:p>
        </w:tc>
      </w:tr>
      <w:tr w:rsidR="00D15484" w14:paraId="463CE0F3" w14:textId="3BDD3F25" w:rsidTr="00D15484">
        <w:tc>
          <w:tcPr>
            <w:tcW w:w="456" w:type="pct"/>
          </w:tcPr>
          <w:p w14:paraId="7D17618E" w14:textId="40737791" w:rsidR="00D15484" w:rsidRDefault="00D15484" w:rsidP="00D15484">
            <w:pPr>
              <w:jc w:val="center"/>
              <w:rPr>
                <w:szCs w:val="20"/>
              </w:rPr>
            </w:pPr>
            <w:r w:rsidRPr="00240B61">
              <w:rPr>
                <w:rFonts w:cs="Arial"/>
                <w:szCs w:val="20"/>
              </w:rPr>
              <w:t>9</w:t>
            </w:r>
          </w:p>
        </w:tc>
        <w:tc>
          <w:tcPr>
            <w:tcW w:w="1183" w:type="pct"/>
            <w:vAlign w:val="center"/>
          </w:tcPr>
          <w:p w14:paraId="05067E20" w14:textId="382F2F07" w:rsidR="00D15484" w:rsidRDefault="00D15484" w:rsidP="00D15484">
            <w:pPr>
              <w:jc w:val="center"/>
              <w:rPr>
                <w:szCs w:val="20"/>
              </w:rPr>
            </w:pPr>
            <w:r w:rsidRPr="008A248B">
              <w:rPr>
                <w:color w:val="000000"/>
                <w:szCs w:val="20"/>
              </w:rPr>
              <w:t>Burbank-Glendale</w:t>
            </w:r>
            <w:r>
              <w:rPr>
                <w:color w:val="000000"/>
                <w:szCs w:val="20"/>
              </w:rPr>
              <w:t xml:space="preserve"> - 96</w:t>
            </w:r>
            <w:r>
              <w:rPr>
                <w:rFonts w:cs="Calibri"/>
                <w:color w:val="000000"/>
                <w:szCs w:val="20"/>
              </w:rPr>
              <w:t>⁰</w:t>
            </w:r>
            <w:r>
              <w:rPr>
                <w:color w:val="000000"/>
                <w:szCs w:val="20"/>
              </w:rPr>
              <w:t>F</w:t>
            </w:r>
          </w:p>
        </w:tc>
        <w:tc>
          <w:tcPr>
            <w:tcW w:w="565" w:type="pct"/>
          </w:tcPr>
          <w:p w14:paraId="652136B6" w14:textId="1734541D" w:rsidR="00D15484" w:rsidRDefault="00D15484" w:rsidP="00D15484">
            <w:pPr>
              <w:jc w:val="center"/>
              <w:rPr>
                <w:szCs w:val="20"/>
              </w:rPr>
            </w:pPr>
            <w:r>
              <w:rPr>
                <w:rFonts w:cs="Arial"/>
                <w:szCs w:val="20"/>
              </w:rPr>
              <w:t>Door</w:t>
            </w:r>
          </w:p>
        </w:tc>
        <w:tc>
          <w:tcPr>
            <w:tcW w:w="660" w:type="pct"/>
            <w:gridSpan w:val="2"/>
            <w:vAlign w:val="bottom"/>
          </w:tcPr>
          <w:p w14:paraId="13C8FE42" w14:textId="060D1137" w:rsidR="00D15484" w:rsidRPr="00D15484" w:rsidRDefault="00D15484" w:rsidP="00D15484">
            <w:pPr>
              <w:jc w:val="center"/>
              <w:rPr>
                <w:rFonts w:cs="Arial"/>
                <w:szCs w:val="20"/>
              </w:rPr>
            </w:pPr>
            <w:r w:rsidRPr="00D15484">
              <w:rPr>
                <w:rFonts w:cs="Arial"/>
                <w:szCs w:val="20"/>
              </w:rPr>
              <w:t>0.02209</w:t>
            </w:r>
          </w:p>
        </w:tc>
        <w:tc>
          <w:tcPr>
            <w:tcW w:w="683" w:type="pct"/>
            <w:vAlign w:val="bottom"/>
          </w:tcPr>
          <w:p w14:paraId="4C66AC3C" w14:textId="0E09DCDA" w:rsidR="00D15484" w:rsidRPr="00D15484" w:rsidRDefault="00D15484" w:rsidP="00D15484">
            <w:pPr>
              <w:jc w:val="center"/>
              <w:rPr>
                <w:rFonts w:cs="Arial"/>
                <w:szCs w:val="20"/>
              </w:rPr>
            </w:pPr>
            <w:r w:rsidRPr="00D15484">
              <w:rPr>
                <w:rFonts w:cs="Arial"/>
                <w:szCs w:val="20"/>
              </w:rPr>
              <w:t>114.63</w:t>
            </w:r>
          </w:p>
        </w:tc>
        <w:tc>
          <w:tcPr>
            <w:tcW w:w="752" w:type="pct"/>
            <w:gridSpan w:val="2"/>
            <w:vAlign w:val="bottom"/>
          </w:tcPr>
          <w:p w14:paraId="3EAEBC6B" w14:textId="2DF5F42D" w:rsidR="00D15484" w:rsidRPr="00D15484" w:rsidRDefault="00D15484" w:rsidP="00D15484">
            <w:pPr>
              <w:jc w:val="center"/>
              <w:rPr>
                <w:rFonts w:cs="Arial"/>
                <w:szCs w:val="20"/>
              </w:rPr>
            </w:pPr>
            <w:r w:rsidRPr="00D15484">
              <w:rPr>
                <w:rFonts w:cs="Arial"/>
                <w:szCs w:val="20"/>
              </w:rPr>
              <w:t>0.05036</w:t>
            </w:r>
          </w:p>
        </w:tc>
        <w:tc>
          <w:tcPr>
            <w:tcW w:w="701" w:type="pct"/>
            <w:vAlign w:val="bottom"/>
          </w:tcPr>
          <w:p w14:paraId="31CC46C8" w14:textId="6AD3E7DB" w:rsidR="00D15484" w:rsidRPr="00D15484" w:rsidRDefault="00D15484" w:rsidP="00D15484">
            <w:pPr>
              <w:jc w:val="center"/>
              <w:rPr>
                <w:rFonts w:cs="Arial"/>
                <w:szCs w:val="20"/>
              </w:rPr>
            </w:pPr>
            <w:r w:rsidRPr="00D15484">
              <w:rPr>
                <w:rFonts w:cs="Arial"/>
                <w:szCs w:val="20"/>
              </w:rPr>
              <w:t>261.26</w:t>
            </w:r>
          </w:p>
        </w:tc>
      </w:tr>
      <w:tr w:rsidR="00D15484" w14:paraId="30E1D80A" w14:textId="04C4466B" w:rsidTr="00D15484">
        <w:tc>
          <w:tcPr>
            <w:tcW w:w="456" w:type="pct"/>
          </w:tcPr>
          <w:p w14:paraId="288E9548" w14:textId="066580D9" w:rsidR="00D15484" w:rsidRPr="00240B61" w:rsidRDefault="00D15484" w:rsidP="00D15484">
            <w:pPr>
              <w:jc w:val="center"/>
              <w:rPr>
                <w:szCs w:val="20"/>
              </w:rPr>
            </w:pPr>
            <w:r w:rsidRPr="00240B61">
              <w:rPr>
                <w:rFonts w:cs="Arial"/>
                <w:szCs w:val="20"/>
              </w:rPr>
              <w:t>10</w:t>
            </w:r>
          </w:p>
        </w:tc>
        <w:tc>
          <w:tcPr>
            <w:tcW w:w="1183" w:type="pct"/>
            <w:vAlign w:val="center"/>
          </w:tcPr>
          <w:p w14:paraId="0101BE2E" w14:textId="24B72F81" w:rsidR="00D15484" w:rsidRDefault="00D15484" w:rsidP="00D15484">
            <w:pPr>
              <w:jc w:val="center"/>
              <w:rPr>
                <w:rFonts w:cs="Arial"/>
                <w:szCs w:val="20"/>
              </w:rPr>
            </w:pPr>
            <w:r w:rsidRPr="008A248B">
              <w:rPr>
                <w:color w:val="000000"/>
                <w:szCs w:val="20"/>
              </w:rPr>
              <w:t>Riverside</w:t>
            </w:r>
            <w:r>
              <w:rPr>
                <w:color w:val="000000"/>
                <w:szCs w:val="20"/>
              </w:rPr>
              <w:t xml:space="preserve"> - 100</w:t>
            </w:r>
            <w:r>
              <w:rPr>
                <w:rFonts w:cs="Calibri"/>
                <w:color w:val="000000"/>
                <w:szCs w:val="20"/>
              </w:rPr>
              <w:t>⁰</w:t>
            </w:r>
            <w:r>
              <w:rPr>
                <w:color w:val="000000"/>
                <w:szCs w:val="20"/>
              </w:rPr>
              <w:t>F</w:t>
            </w:r>
          </w:p>
        </w:tc>
        <w:tc>
          <w:tcPr>
            <w:tcW w:w="565" w:type="pct"/>
          </w:tcPr>
          <w:p w14:paraId="3AE9A814" w14:textId="05E50DAA" w:rsidR="00D15484" w:rsidRDefault="00D15484" w:rsidP="00D15484">
            <w:pPr>
              <w:jc w:val="center"/>
              <w:rPr>
                <w:rFonts w:cs="Arial"/>
                <w:szCs w:val="20"/>
              </w:rPr>
            </w:pPr>
            <w:r>
              <w:rPr>
                <w:rFonts w:cs="Arial"/>
                <w:szCs w:val="20"/>
              </w:rPr>
              <w:t>Door</w:t>
            </w:r>
          </w:p>
        </w:tc>
        <w:tc>
          <w:tcPr>
            <w:tcW w:w="660" w:type="pct"/>
            <w:gridSpan w:val="2"/>
            <w:vAlign w:val="bottom"/>
          </w:tcPr>
          <w:p w14:paraId="3AD05FCA" w14:textId="21102E88" w:rsidR="00D15484" w:rsidRPr="00D15484" w:rsidRDefault="00D15484" w:rsidP="00D15484">
            <w:pPr>
              <w:jc w:val="center"/>
              <w:rPr>
                <w:rFonts w:cs="Arial"/>
                <w:szCs w:val="20"/>
              </w:rPr>
            </w:pPr>
            <w:r w:rsidRPr="00D15484">
              <w:rPr>
                <w:rFonts w:cs="Arial"/>
                <w:szCs w:val="20"/>
              </w:rPr>
              <w:t>0.02251</w:t>
            </w:r>
          </w:p>
        </w:tc>
        <w:tc>
          <w:tcPr>
            <w:tcW w:w="683" w:type="pct"/>
            <w:vAlign w:val="bottom"/>
          </w:tcPr>
          <w:p w14:paraId="4E102074" w14:textId="267AA8C6" w:rsidR="00D15484" w:rsidRPr="00D15484" w:rsidRDefault="00D15484" w:rsidP="00D15484">
            <w:pPr>
              <w:jc w:val="center"/>
              <w:rPr>
                <w:rFonts w:cs="Arial"/>
                <w:szCs w:val="20"/>
              </w:rPr>
            </w:pPr>
            <w:r w:rsidRPr="00D15484">
              <w:rPr>
                <w:rFonts w:cs="Arial"/>
                <w:szCs w:val="20"/>
              </w:rPr>
              <w:t>113.93</w:t>
            </w:r>
          </w:p>
        </w:tc>
        <w:tc>
          <w:tcPr>
            <w:tcW w:w="752" w:type="pct"/>
            <w:gridSpan w:val="2"/>
            <w:vAlign w:val="bottom"/>
          </w:tcPr>
          <w:p w14:paraId="39D3D1EE" w14:textId="0EC9A8B8" w:rsidR="00D15484" w:rsidRPr="00D15484" w:rsidRDefault="00D15484" w:rsidP="00D15484">
            <w:pPr>
              <w:jc w:val="center"/>
              <w:rPr>
                <w:rFonts w:cs="Arial"/>
                <w:szCs w:val="20"/>
              </w:rPr>
            </w:pPr>
            <w:r w:rsidRPr="00D15484">
              <w:rPr>
                <w:rFonts w:cs="Arial"/>
                <w:szCs w:val="20"/>
              </w:rPr>
              <w:t>0.05151</w:t>
            </w:r>
          </w:p>
        </w:tc>
        <w:tc>
          <w:tcPr>
            <w:tcW w:w="701" w:type="pct"/>
            <w:vAlign w:val="bottom"/>
          </w:tcPr>
          <w:p w14:paraId="78CE2F97" w14:textId="712B08E5" w:rsidR="00D15484" w:rsidRPr="00D15484" w:rsidRDefault="00D15484" w:rsidP="00D15484">
            <w:pPr>
              <w:jc w:val="center"/>
              <w:rPr>
                <w:rFonts w:cs="Arial"/>
                <w:szCs w:val="20"/>
              </w:rPr>
            </w:pPr>
            <w:r w:rsidRPr="00D15484">
              <w:rPr>
                <w:rFonts w:cs="Arial"/>
                <w:szCs w:val="20"/>
              </w:rPr>
              <w:t>260.67</w:t>
            </w:r>
          </w:p>
        </w:tc>
      </w:tr>
      <w:tr w:rsidR="00D15484" w14:paraId="79C5161D" w14:textId="1904A0F4" w:rsidTr="00D15484">
        <w:tc>
          <w:tcPr>
            <w:tcW w:w="456" w:type="pct"/>
          </w:tcPr>
          <w:p w14:paraId="6329D597" w14:textId="709C1507" w:rsidR="00D15484" w:rsidRPr="00240B61" w:rsidRDefault="00D15484" w:rsidP="00D15484">
            <w:pPr>
              <w:jc w:val="center"/>
              <w:rPr>
                <w:szCs w:val="20"/>
              </w:rPr>
            </w:pPr>
            <w:r w:rsidRPr="00240B61">
              <w:rPr>
                <w:rFonts w:cs="Arial"/>
                <w:szCs w:val="20"/>
              </w:rPr>
              <w:t>13</w:t>
            </w:r>
          </w:p>
        </w:tc>
        <w:tc>
          <w:tcPr>
            <w:tcW w:w="1183" w:type="pct"/>
            <w:vAlign w:val="center"/>
          </w:tcPr>
          <w:p w14:paraId="56F3F984" w14:textId="5513B5D4" w:rsidR="00D15484" w:rsidRDefault="00D15484" w:rsidP="00D15484">
            <w:pPr>
              <w:jc w:val="center"/>
              <w:rPr>
                <w:rFonts w:cs="Arial"/>
                <w:szCs w:val="20"/>
              </w:rPr>
            </w:pPr>
            <w:r w:rsidRPr="008A248B">
              <w:rPr>
                <w:color w:val="000000"/>
                <w:szCs w:val="20"/>
              </w:rPr>
              <w:t>Fresno</w:t>
            </w:r>
            <w:r>
              <w:rPr>
                <w:color w:val="000000"/>
                <w:szCs w:val="20"/>
              </w:rPr>
              <w:t xml:space="preserve"> - 101</w:t>
            </w:r>
            <w:r>
              <w:rPr>
                <w:rFonts w:cs="Calibri"/>
                <w:color w:val="000000"/>
                <w:szCs w:val="20"/>
              </w:rPr>
              <w:t>⁰</w:t>
            </w:r>
            <w:r>
              <w:rPr>
                <w:color w:val="000000"/>
                <w:szCs w:val="20"/>
              </w:rPr>
              <w:t>F</w:t>
            </w:r>
          </w:p>
        </w:tc>
        <w:tc>
          <w:tcPr>
            <w:tcW w:w="565" w:type="pct"/>
          </w:tcPr>
          <w:p w14:paraId="68B819DD" w14:textId="3F51F6C7" w:rsidR="00D15484" w:rsidRDefault="00D15484" w:rsidP="00D15484">
            <w:pPr>
              <w:jc w:val="center"/>
              <w:rPr>
                <w:rFonts w:cs="Arial"/>
                <w:szCs w:val="20"/>
              </w:rPr>
            </w:pPr>
            <w:r>
              <w:rPr>
                <w:rFonts w:cs="Arial"/>
                <w:szCs w:val="20"/>
              </w:rPr>
              <w:t>Door</w:t>
            </w:r>
          </w:p>
        </w:tc>
        <w:tc>
          <w:tcPr>
            <w:tcW w:w="660" w:type="pct"/>
            <w:gridSpan w:val="2"/>
            <w:vAlign w:val="bottom"/>
          </w:tcPr>
          <w:p w14:paraId="41FAFA34" w14:textId="1E137561" w:rsidR="00D15484" w:rsidRPr="00D15484" w:rsidRDefault="00D15484" w:rsidP="00D15484">
            <w:pPr>
              <w:jc w:val="center"/>
              <w:rPr>
                <w:rFonts w:cs="Arial"/>
                <w:szCs w:val="20"/>
              </w:rPr>
            </w:pPr>
            <w:r w:rsidRPr="00D15484">
              <w:rPr>
                <w:rFonts w:cs="Arial"/>
                <w:szCs w:val="20"/>
              </w:rPr>
              <w:t>0.02236</w:t>
            </w:r>
          </w:p>
        </w:tc>
        <w:tc>
          <w:tcPr>
            <w:tcW w:w="683" w:type="pct"/>
            <w:vAlign w:val="bottom"/>
          </w:tcPr>
          <w:p w14:paraId="06F65E4E" w14:textId="60ABAA0C" w:rsidR="00D15484" w:rsidRPr="00D15484" w:rsidRDefault="00D15484" w:rsidP="00D15484">
            <w:pPr>
              <w:jc w:val="center"/>
              <w:rPr>
                <w:rFonts w:cs="Arial"/>
                <w:szCs w:val="20"/>
              </w:rPr>
            </w:pPr>
            <w:r w:rsidRPr="00D15484">
              <w:rPr>
                <w:rFonts w:cs="Arial"/>
                <w:szCs w:val="20"/>
              </w:rPr>
              <w:t>115.11</w:t>
            </w:r>
          </w:p>
        </w:tc>
        <w:tc>
          <w:tcPr>
            <w:tcW w:w="752" w:type="pct"/>
            <w:gridSpan w:val="2"/>
            <w:vAlign w:val="bottom"/>
          </w:tcPr>
          <w:p w14:paraId="639F4EAA" w14:textId="49F6E064" w:rsidR="00D15484" w:rsidRPr="00D15484" w:rsidRDefault="00D15484" w:rsidP="00D15484">
            <w:pPr>
              <w:jc w:val="center"/>
              <w:rPr>
                <w:rFonts w:cs="Arial"/>
                <w:szCs w:val="20"/>
              </w:rPr>
            </w:pPr>
            <w:r w:rsidRPr="00D15484">
              <w:rPr>
                <w:rFonts w:cs="Arial"/>
                <w:szCs w:val="20"/>
              </w:rPr>
              <w:t>0.05121</w:t>
            </w:r>
          </w:p>
        </w:tc>
        <w:tc>
          <w:tcPr>
            <w:tcW w:w="701" w:type="pct"/>
            <w:vAlign w:val="bottom"/>
          </w:tcPr>
          <w:p w14:paraId="619F7619" w14:textId="1620EAC1" w:rsidR="00D15484" w:rsidRPr="00D15484" w:rsidRDefault="00D15484" w:rsidP="00D15484">
            <w:pPr>
              <w:jc w:val="center"/>
              <w:rPr>
                <w:rFonts w:cs="Arial"/>
                <w:szCs w:val="20"/>
              </w:rPr>
            </w:pPr>
            <w:r w:rsidRPr="00D15484">
              <w:rPr>
                <w:rFonts w:cs="Arial"/>
                <w:szCs w:val="20"/>
              </w:rPr>
              <w:t>263.64</w:t>
            </w:r>
          </w:p>
        </w:tc>
      </w:tr>
      <w:tr w:rsidR="00D15484" w14:paraId="7E6DADE1" w14:textId="3D828588" w:rsidTr="00D15484">
        <w:tc>
          <w:tcPr>
            <w:tcW w:w="456" w:type="pct"/>
          </w:tcPr>
          <w:p w14:paraId="18EE46C8" w14:textId="3DD9FE1A" w:rsidR="00D15484" w:rsidRPr="00240B61" w:rsidRDefault="00D15484" w:rsidP="00D15484">
            <w:pPr>
              <w:jc w:val="center"/>
              <w:rPr>
                <w:szCs w:val="20"/>
              </w:rPr>
            </w:pPr>
            <w:r w:rsidRPr="00240B61">
              <w:rPr>
                <w:rFonts w:cs="Arial"/>
                <w:szCs w:val="20"/>
              </w:rPr>
              <w:t>14</w:t>
            </w:r>
          </w:p>
        </w:tc>
        <w:tc>
          <w:tcPr>
            <w:tcW w:w="1183" w:type="pct"/>
            <w:vAlign w:val="center"/>
          </w:tcPr>
          <w:p w14:paraId="081E1E08" w14:textId="6D94C5F1" w:rsidR="00D15484" w:rsidRDefault="00D15484" w:rsidP="00D15484">
            <w:pPr>
              <w:jc w:val="center"/>
              <w:rPr>
                <w:rFonts w:cs="Arial"/>
                <w:szCs w:val="20"/>
              </w:rPr>
            </w:pPr>
            <w:r w:rsidRPr="008A248B">
              <w:rPr>
                <w:color w:val="000000"/>
                <w:szCs w:val="20"/>
              </w:rPr>
              <w:t>Palmdale</w:t>
            </w:r>
            <w:r>
              <w:rPr>
                <w:color w:val="000000"/>
                <w:szCs w:val="20"/>
              </w:rPr>
              <w:t xml:space="preserve"> - 103</w:t>
            </w:r>
            <w:r>
              <w:rPr>
                <w:rFonts w:cs="Calibri"/>
                <w:color w:val="000000"/>
                <w:szCs w:val="20"/>
              </w:rPr>
              <w:t>⁰</w:t>
            </w:r>
            <w:r>
              <w:rPr>
                <w:color w:val="000000"/>
                <w:szCs w:val="20"/>
              </w:rPr>
              <w:t>F</w:t>
            </w:r>
          </w:p>
        </w:tc>
        <w:tc>
          <w:tcPr>
            <w:tcW w:w="565" w:type="pct"/>
          </w:tcPr>
          <w:p w14:paraId="0672D54D" w14:textId="50663594" w:rsidR="00D15484" w:rsidRDefault="00D15484" w:rsidP="00D15484">
            <w:pPr>
              <w:jc w:val="center"/>
              <w:rPr>
                <w:rFonts w:cs="Arial"/>
                <w:szCs w:val="20"/>
              </w:rPr>
            </w:pPr>
            <w:r>
              <w:rPr>
                <w:rFonts w:cs="Arial"/>
                <w:szCs w:val="20"/>
              </w:rPr>
              <w:t>Door</w:t>
            </w:r>
          </w:p>
        </w:tc>
        <w:tc>
          <w:tcPr>
            <w:tcW w:w="660" w:type="pct"/>
            <w:gridSpan w:val="2"/>
            <w:vAlign w:val="bottom"/>
          </w:tcPr>
          <w:p w14:paraId="1F28268D" w14:textId="495710B5" w:rsidR="00D15484" w:rsidRPr="00D15484" w:rsidRDefault="00D15484" w:rsidP="00D15484">
            <w:pPr>
              <w:jc w:val="center"/>
              <w:rPr>
                <w:rFonts w:cs="Arial"/>
                <w:szCs w:val="20"/>
              </w:rPr>
            </w:pPr>
            <w:r w:rsidRPr="00D15484">
              <w:rPr>
                <w:rFonts w:cs="Arial"/>
                <w:szCs w:val="20"/>
              </w:rPr>
              <w:t>0.02291</w:t>
            </w:r>
          </w:p>
        </w:tc>
        <w:tc>
          <w:tcPr>
            <w:tcW w:w="683" w:type="pct"/>
            <w:vAlign w:val="bottom"/>
          </w:tcPr>
          <w:p w14:paraId="0D4810FB" w14:textId="155DDDD0" w:rsidR="00D15484" w:rsidRPr="00D15484" w:rsidRDefault="00D15484" w:rsidP="00D15484">
            <w:pPr>
              <w:jc w:val="center"/>
              <w:rPr>
                <w:rFonts w:cs="Arial"/>
                <w:szCs w:val="20"/>
              </w:rPr>
            </w:pPr>
            <w:r w:rsidRPr="00D15484">
              <w:rPr>
                <w:rFonts w:cs="Arial"/>
                <w:szCs w:val="20"/>
              </w:rPr>
              <w:t>113.13</w:t>
            </w:r>
          </w:p>
        </w:tc>
        <w:tc>
          <w:tcPr>
            <w:tcW w:w="752" w:type="pct"/>
            <w:gridSpan w:val="2"/>
            <w:vAlign w:val="bottom"/>
          </w:tcPr>
          <w:p w14:paraId="32537E7E" w14:textId="0B102DF8" w:rsidR="00D15484" w:rsidRPr="00D15484" w:rsidRDefault="00D15484" w:rsidP="00D15484">
            <w:pPr>
              <w:jc w:val="center"/>
              <w:rPr>
                <w:rFonts w:cs="Arial"/>
                <w:szCs w:val="20"/>
              </w:rPr>
            </w:pPr>
            <w:r w:rsidRPr="00D15484">
              <w:rPr>
                <w:rFonts w:cs="Arial"/>
                <w:szCs w:val="20"/>
              </w:rPr>
              <w:t>0.05259</w:t>
            </w:r>
          </w:p>
        </w:tc>
        <w:tc>
          <w:tcPr>
            <w:tcW w:w="701" w:type="pct"/>
            <w:vAlign w:val="bottom"/>
          </w:tcPr>
          <w:p w14:paraId="53499430" w14:textId="6939923E" w:rsidR="00D15484" w:rsidRPr="00D15484" w:rsidRDefault="00D15484" w:rsidP="00D15484">
            <w:pPr>
              <w:jc w:val="center"/>
              <w:rPr>
                <w:rFonts w:cs="Arial"/>
                <w:szCs w:val="20"/>
              </w:rPr>
            </w:pPr>
            <w:r w:rsidRPr="00D15484">
              <w:rPr>
                <w:rFonts w:cs="Arial"/>
                <w:szCs w:val="20"/>
              </w:rPr>
              <w:t>259.66</w:t>
            </w:r>
          </w:p>
        </w:tc>
      </w:tr>
      <w:tr w:rsidR="00D15484" w14:paraId="17E03D9A" w14:textId="48C6D0DA" w:rsidTr="00D15484">
        <w:tc>
          <w:tcPr>
            <w:tcW w:w="456" w:type="pct"/>
          </w:tcPr>
          <w:p w14:paraId="50B498CF" w14:textId="2051205F" w:rsidR="00D15484" w:rsidRPr="00240B61" w:rsidRDefault="00D15484" w:rsidP="00D15484">
            <w:pPr>
              <w:jc w:val="center"/>
              <w:rPr>
                <w:szCs w:val="20"/>
              </w:rPr>
            </w:pPr>
            <w:r w:rsidRPr="00240B61">
              <w:rPr>
                <w:rFonts w:cs="Arial"/>
                <w:szCs w:val="20"/>
              </w:rPr>
              <w:t>15</w:t>
            </w:r>
          </w:p>
        </w:tc>
        <w:tc>
          <w:tcPr>
            <w:tcW w:w="1183" w:type="pct"/>
            <w:vAlign w:val="center"/>
          </w:tcPr>
          <w:p w14:paraId="3B5711A5" w14:textId="1BA48219" w:rsidR="00D15484" w:rsidRDefault="00D15484" w:rsidP="00D15484">
            <w:pPr>
              <w:jc w:val="center"/>
              <w:rPr>
                <w:rFonts w:cs="Arial"/>
                <w:szCs w:val="20"/>
              </w:rPr>
            </w:pPr>
            <w:r w:rsidRPr="008A248B">
              <w:rPr>
                <w:color w:val="000000"/>
                <w:szCs w:val="20"/>
              </w:rPr>
              <w:t>Palm Springs-Intl</w:t>
            </w:r>
            <w:r>
              <w:rPr>
                <w:color w:val="000000"/>
                <w:szCs w:val="20"/>
              </w:rPr>
              <w:t xml:space="preserve"> - 113</w:t>
            </w:r>
            <w:r>
              <w:rPr>
                <w:rFonts w:cs="Calibri"/>
                <w:color w:val="000000"/>
                <w:szCs w:val="20"/>
              </w:rPr>
              <w:t>⁰</w:t>
            </w:r>
            <w:r>
              <w:rPr>
                <w:color w:val="000000"/>
                <w:szCs w:val="20"/>
              </w:rPr>
              <w:t>F</w:t>
            </w:r>
          </w:p>
        </w:tc>
        <w:tc>
          <w:tcPr>
            <w:tcW w:w="565" w:type="pct"/>
          </w:tcPr>
          <w:p w14:paraId="164CB59E" w14:textId="49316086" w:rsidR="00D15484" w:rsidRDefault="00D15484" w:rsidP="00D15484">
            <w:pPr>
              <w:jc w:val="center"/>
              <w:rPr>
                <w:rFonts w:cs="Arial"/>
                <w:szCs w:val="20"/>
              </w:rPr>
            </w:pPr>
            <w:r>
              <w:rPr>
                <w:rFonts w:cs="Arial"/>
                <w:szCs w:val="20"/>
              </w:rPr>
              <w:t>Door</w:t>
            </w:r>
          </w:p>
        </w:tc>
        <w:tc>
          <w:tcPr>
            <w:tcW w:w="660" w:type="pct"/>
            <w:gridSpan w:val="2"/>
            <w:vAlign w:val="bottom"/>
          </w:tcPr>
          <w:p w14:paraId="70D69AB0" w14:textId="3271AD69" w:rsidR="00D15484" w:rsidRPr="00D15484" w:rsidRDefault="00D15484" w:rsidP="00D15484">
            <w:pPr>
              <w:jc w:val="center"/>
              <w:rPr>
                <w:rFonts w:cs="Arial"/>
                <w:szCs w:val="20"/>
              </w:rPr>
            </w:pPr>
            <w:r w:rsidRPr="00D15484">
              <w:rPr>
                <w:rFonts w:cs="Arial"/>
                <w:szCs w:val="20"/>
              </w:rPr>
              <w:t>0.02260</w:t>
            </w:r>
          </w:p>
        </w:tc>
        <w:tc>
          <w:tcPr>
            <w:tcW w:w="683" w:type="pct"/>
            <w:vAlign w:val="bottom"/>
          </w:tcPr>
          <w:p w14:paraId="070AB58D" w14:textId="76C80D34" w:rsidR="00D15484" w:rsidRPr="00D15484" w:rsidRDefault="00D15484" w:rsidP="00D15484">
            <w:pPr>
              <w:jc w:val="center"/>
              <w:rPr>
                <w:rFonts w:cs="Arial"/>
                <w:szCs w:val="20"/>
              </w:rPr>
            </w:pPr>
            <w:r w:rsidRPr="00D15484">
              <w:rPr>
                <w:rFonts w:cs="Arial"/>
                <w:szCs w:val="20"/>
              </w:rPr>
              <w:t>122.94</w:t>
            </w:r>
          </w:p>
        </w:tc>
        <w:tc>
          <w:tcPr>
            <w:tcW w:w="752" w:type="pct"/>
            <w:gridSpan w:val="2"/>
            <w:vAlign w:val="bottom"/>
          </w:tcPr>
          <w:p w14:paraId="52D94E89" w14:textId="19F12E92" w:rsidR="00D15484" w:rsidRPr="00D15484" w:rsidRDefault="00D15484" w:rsidP="00D15484">
            <w:pPr>
              <w:jc w:val="center"/>
              <w:rPr>
                <w:rFonts w:cs="Arial"/>
                <w:szCs w:val="20"/>
              </w:rPr>
            </w:pPr>
            <w:r w:rsidRPr="00D15484">
              <w:rPr>
                <w:rFonts w:cs="Arial"/>
                <w:szCs w:val="20"/>
              </w:rPr>
              <w:t>0.05247</w:t>
            </w:r>
          </w:p>
        </w:tc>
        <w:tc>
          <w:tcPr>
            <w:tcW w:w="701" w:type="pct"/>
            <w:vAlign w:val="bottom"/>
          </w:tcPr>
          <w:p w14:paraId="0E4705C1" w14:textId="49E2C74A" w:rsidR="00D15484" w:rsidRPr="00D15484" w:rsidRDefault="00D15484" w:rsidP="00D15484">
            <w:pPr>
              <w:jc w:val="center"/>
              <w:rPr>
                <w:rFonts w:cs="Arial"/>
                <w:szCs w:val="20"/>
              </w:rPr>
            </w:pPr>
            <w:r w:rsidRPr="00D15484">
              <w:rPr>
                <w:rFonts w:cs="Arial"/>
                <w:szCs w:val="20"/>
              </w:rPr>
              <w:t>285.41</w:t>
            </w:r>
          </w:p>
        </w:tc>
      </w:tr>
      <w:tr w:rsidR="00D15484" w14:paraId="12B021CF" w14:textId="55B46653" w:rsidTr="00D15484">
        <w:tc>
          <w:tcPr>
            <w:tcW w:w="456" w:type="pct"/>
          </w:tcPr>
          <w:p w14:paraId="422C8DF0" w14:textId="03FC3F29" w:rsidR="00D15484" w:rsidRPr="00240B61" w:rsidRDefault="00D15484" w:rsidP="00D15484">
            <w:pPr>
              <w:jc w:val="center"/>
              <w:rPr>
                <w:szCs w:val="20"/>
              </w:rPr>
            </w:pPr>
            <w:r w:rsidRPr="00240B61">
              <w:rPr>
                <w:rFonts w:cs="Arial"/>
                <w:szCs w:val="20"/>
              </w:rPr>
              <w:lastRenderedPageBreak/>
              <w:t>16</w:t>
            </w:r>
          </w:p>
        </w:tc>
        <w:tc>
          <w:tcPr>
            <w:tcW w:w="1183" w:type="pct"/>
            <w:vAlign w:val="center"/>
          </w:tcPr>
          <w:p w14:paraId="424DF8A5" w14:textId="7F0FC974" w:rsidR="00D15484" w:rsidRPr="00240B61" w:rsidRDefault="00D15484" w:rsidP="00D15484">
            <w:pPr>
              <w:jc w:val="center"/>
              <w:rPr>
                <w:szCs w:val="20"/>
              </w:rPr>
            </w:pPr>
            <w:r w:rsidRPr="008A248B">
              <w:rPr>
                <w:color w:val="000000"/>
                <w:szCs w:val="20"/>
              </w:rPr>
              <w:t>Blue Canyon</w:t>
            </w:r>
            <w:r>
              <w:rPr>
                <w:color w:val="000000"/>
                <w:szCs w:val="20"/>
              </w:rPr>
              <w:t xml:space="preserve"> - 85</w:t>
            </w:r>
            <w:r>
              <w:rPr>
                <w:rFonts w:cs="Calibri"/>
                <w:color w:val="000000"/>
                <w:szCs w:val="20"/>
              </w:rPr>
              <w:t>⁰</w:t>
            </w:r>
            <w:r>
              <w:rPr>
                <w:color w:val="000000"/>
                <w:szCs w:val="20"/>
              </w:rPr>
              <w:t>F</w:t>
            </w:r>
          </w:p>
        </w:tc>
        <w:tc>
          <w:tcPr>
            <w:tcW w:w="565" w:type="pct"/>
          </w:tcPr>
          <w:p w14:paraId="44489E38" w14:textId="676B3AD4" w:rsidR="00D15484" w:rsidRPr="00240B61" w:rsidRDefault="00D15484" w:rsidP="00D15484">
            <w:pPr>
              <w:jc w:val="center"/>
              <w:rPr>
                <w:szCs w:val="20"/>
              </w:rPr>
            </w:pPr>
            <w:r>
              <w:rPr>
                <w:rFonts w:cs="Arial"/>
                <w:szCs w:val="20"/>
              </w:rPr>
              <w:t>Door</w:t>
            </w:r>
          </w:p>
        </w:tc>
        <w:tc>
          <w:tcPr>
            <w:tcW w:w="660" w:type="pct"/>
            <w:gridSpan w:val="2"/>
            <w:vAlign w:val="bottom"/>
          </w:tcPr>
          <w:p w14:paraId="30EAA0BD" w14:textId="4CFA533D" w:rsidR="00D15484" w:rsidRPr="00D15484" w:rsidRDefault="00D15484" w:rsidP="00D15484">
            <w:pPr>
              <w:jc w:val="center"/>
              <w:rPr>
                <w:rFonts w:cs="Arial"/>
                <w:szCs w:val="20"/>
              </w:rPr>
            </w:pPr>
            <w:r w:rsidRPr="00D15484">
              <w:rPr>
                <w:rFonts w:cs="Arial"/>
                <w:szCs w:val="20"/>
              </w:rPr>
              <w:t>0.02105</w:t>
            </w:r>
          </w:p>
        </w:tc>
        <w:tc>
          <w:tcPr>
            <w:tcW w:w="683" w:type="pct"/>
            <w:vAlign w:val="bottom"/>
          </w:tcPr>
          <w:p w14:paraId="76827F3B" w14:textId="2BB9A917" w:rsidR="00D15484" w:rsidRPr="00D15484" w:rsidRDefault="00D15484" w:rsidP="00D15484">
            <w:pPr>
              <w:jc w:val="center"/>
              <w:rPr>
                <w:rFonts w:cs="Arial"/>
                <w:szCs w:val="20"/>
              </w:rPr>
            </w:pPr>
            <w:r w:rsidRPr="00D15484">
              <w:rPr>
                <w:rFonts w:cs="Arial"/>
                <w:szCs w:val="20"/>
              </w:rPr>
              <w:t>102.90</w:t>
            </w:r>
          </w:p>
        </w:tc>
        <w:tc>
          <w:tcPr>
            <w:tcW w:w="752" w:type="pct"/>
            <w:gridSpan w:val="2"/>
            <w:vAlign w:val="bottom"/>
          </w:tcPr>
          <w:p w14:paraId="342536B2" w14:textId="5B9911FB" w:rsidR="00D15484" w:rsidRPr="00D15484" w:rsidRDefault="00D15484" w:rsidP="00D15484">
            <w:pPr>
              <w:jc w:val="center"/>
              <w:rPr>
                <w:rFonts w:cs="Arial"/>
                <w:szCs w:val="20"/>
              </w:rPr>
            </w:pPr>
            <w:r w:rsidRPr="00D15484">
              <w:rPr>
                <w:rFonts w:cs="Arial"/>
                <w:szCs w:val="20"/>
              </w:rPr>
              <w:t>0.04757</w:t>
            </w:r>
          </w:p>
        </w:tc>
        <w:tc>
          <w:tcPr>
            <w:tcW w:w="701" w:type="pct"/>
            <w:vAlign w:val="bottom"/>
          </w:tcPr>
          <w:p w14:paraId="04C65440" w14:textId="6CACF4C3" w:rsidR="00D15484" w:rsidRPr="00D15484" w:rsidRDefault="00D15484" w:rsidP="00D15484">
            <w:pPr>
              <w:jc w:val="center"/>
              <w:rPr>
                <w:rFonts w:cs="Arial"/>
                <w:szCs w:val="20"/>
              </w:rPr>
            </w:pPr>
            <w:r w:rsidRPr="00D15484">
              <w:rPr>
                <w:rFonts w:cs="Arial"/>
                <w:szCs w:val="20"/>
              </w:rPr>
              <w:t>232.51</w:t>
            </w:r>
          </w:p>
        </w:tc>
      </w:tr>
    </w:tbl>
    <w:p w14:paraId="5976303E" w14:textId="77777777" w:rsidR="005D149F" w:rsidRDefault="005D149F" w:rsidP="00855069">
      <w:pPr>
        <w:rPr>
          <w:rFonts w:cstheme="minorHAnsi"/>
          <w:b/>
          <w:szCs w:val="22"/>
        </w:rPr>
      </w:pPr>
    </w:p>
    <w:p w14:paraId="2625AA51" w14:textId="77777777" w:rsidR="005D149F" w:rsidRDefault="005D149F" w:rsidP="00855069">
      <w:pPr>
        <w:rPr>
          <w:rFonts w:cstheme="minorHAnsi"/>
          <w:b/>
          <w:szCs w:val="22"/>
        </w:rPr>
      </w:pPr>
    </w:p>
    <w:p w14:paraId="0E03BF91" w14:textId="77777777" w:rsidR="005D149F" w:rsidRDefault="005D149F" w:rsidP="00855069">
      <w:pPr>
        <w:rPr>
          <w:rFonts w:cstheme="minorHAnsi"/>
          <w:b/>
          <w:szCs w:val="22"/>
        </w:rPr>
      </w:pPr>
    </w:p>
    <w:p w14:paraId="7387F4F0" w14:textId="5BD094D3" w:rsidR="00855069" w:rsidRPr="002244ED" w:rsidRDefault="005D149F" w:rsidP="00855069">
      <w:pPr>
        <w:rPr>
          <w:rFonts w:cstheme="minorHAnsi"/>
          <w:b/>
          <w:szCs w:val="22"/>
        </w:rPr>
      </w:pPr>
      <w:r>
        <w:rPr>
          <w:rFonts w:cstheme="minorHAnsi"/>
          <w:b/>
          <w:szCs w:val="22"/>
        </w:rPr>
        <w:t>T</w:t>
      </w:r>
      <w:r w:rsidR="00855069" w:rsidRPr="002244ED">
        <w:rPr>
          <w:rFonts w:cstheme="minorHAnsi"/>
          <w:b/>
          <w:szCs w:val="22"/>
        </w:rPr>
        <w:t>herm Savings Calculations</w:t>
      </w:r>
    </w:p>
    <w:p w14:paraId="41CC8F07" w14:textId="68B0E044" w:rsidR="00855069" w:rsidRPr="002244ED" w:rsidRDefault="00855069" w:rsidP="00855069">
      <w:pPr>
        <w:rPr>
          <w:rFonts w:cstheme="minorHAnsi"/>
          <w:szCs w:val="22"/>
        </w:rPr>
      </w:pPr>
      <w:r w:rsidRPr="002244ED">
        <w:rPr>
          <w:rFonts w:cstheme="minorHAnsi"/>
          <w:szCs w:val="22"/>
        </w:rPr>
        <w:t>The therm savings will be realized in the room where the refr</w:t>
      </w:r>
      <w:r>
        <w:rPr>
          <w:rFonts w:cstheme="minorHAnsi"/>
          <w:szCs w:val="22"/>
        </w:rPr>
        <w:t xml:space="preserve">igeration equipment is housed. </w:t>
      </w:r>
      <w:r w:rsidRPr="002244ED">
        <w:rPr>
          <w:rFonts w:cstheme="minorHAnsi"/>
          <w:szCs w:val="22"/>
        </w:rPr>
        <w:t>The refrigeration equipment will eject less heat because the heat input from the ligh</w:t>
      </w:r>
      <w:r>
        <w:rPr>
          <w:rFonts w:cstheme="minorHAnsi"/>
          <w:szCs w:val="22"/>
        </w:rPr>
        <w:t xml:space="preserve">ting system will be decreased. </w:t>
      </w:r>
      <w:r w:rsidRPr="002244ED">
        <w:rPr>
          <w:rFonts w:cstheme="minorHAnsi"/>
          <w:szCs w:val="22"/>
        </w:rPr>
        <w:t>Therefore, the HVAC system of that room will need to provide additional heating to the bui</w:t>
      </w:r>
      <w:r>
        <w:rPr>
          <w:rFonts w:cstheme="minorHAnsi"/>
          <w:szCs w:val="22"/>
        </w:rPr>
        <w:t xml:space="preserve">lding (hence negative therms). </w:t>
      </w:r>
      <w:r w:rsidRPr="002244ED">
        <w:rPr>
          <w:rFonts w:cstheme="minorHAnsi"/>
          <w:szCs w:val="22"/>
        </w:rPr>
        <w:t xml:space="preserve">On single compressor systems, the heat is rejected into the conditioned space below the refrigerated </w:t>
      </w:r>
      <w:r w:rsidRPr="009D630A">
        <w:rPr>
          <w:rFonts w:cstheme="minorHAnsi"/>
          <w:szCs w:val="22"/>
        </w:rPr>
        <w:t>case [</w:t>
      </w:r>
      <w:r w:rsidR="00247A3F">
        <w:rPr>
          <w:rFonts w:cstheme="minorHAnsi"/>
          <w:szCs w:val="22"/>
        </w:rPr>
        <w:t>O</w:t>
      </w:r>
      <w:r w:rsidR="009D630A" w:rsidRPr="009D630A">
        <w:rPr>
          <w:rFonts w:cstheme="minorHAnsi"/>
          <w:szCs w:val="22"/>
        </w:rPr>
        <w:t>]</w:t>
      </w:r>
      <w:r w:rsidRPr="009D630A">
        <w:rPr>
          <w:rFonts w:cstheme="minorHAnsi"/>
          <w:szCs w:val="22"/>
        </w:rPr>
        <w:t>. On multiplex</w:t>
      </w:r>
      <w:r w:rsidRPr="002244ED">
        <w:rPr>
          <w:rFonts w:cstheme="minorHAnsi"/>
          <w:szCs w:val="22"/>
        </w:rPr>
        <w:t xml:space="preserve"> systems, the heat is rejected in an air cooled or water cooled condens</w:t>
      </w:r>
      <w:r>
        <w:rPr>
          <w:rFonts w:cstheme="minorHAnsi"/>
          <w:szCs w:val="22"/>
        </w:rPr>
        <w:t xml:space="preserve">er which is typically outside. </w:t>
      </w:r>
      <w:r w:rsidRPr="002244ED">
        <w:rPr>
          <w:rFonts w:cstheme="minorHAnsi"/>
          <w:szCs w:val="22"/>
        </w:rPr>
        <w:t xml:space="preserve">Therefore, there will be no therm savings on multiplex systems since their heat rejection equipment is not located in a conditioned space.  </w:t>
      </w:r>
    </w:p>
    <w:p w14:paraId="5F97E96A" w14:textId="77777777" w:rsidR="00855069" w:rsidRPr="002244ED" w:rsidRDefault="00855069" w:rsidP="00855069">
      <w:pPr>
        <w:rPr>
          <w:rFonts w:cstheme="minorHAnsi"/>
          <w:szCs w:val="22"/>
        </w:rPr>
      </w:pPr>
    </w:p>
    <w:p w14:paraId="61E27A99" w14:textId="249B1735" w:rsidR="00855069" w:rsidRPr="002244ED" w:rsidRDefault="00855069" w:rsidP="00855069">
      <w:pPr>
        <w:rPr>
          <w:rFonts w:cstheme="minorHAnsi"/>
          <w:szCs w:val="22"/>
        </w:rPr>
      </w:pPr>
      <w:r w:rsidRPr="002244ED">
        <w:rPr>
          <w:rFonts w:cstheme="minorHAnsi"/>
          <w:szCs w:val="22"/>
        </w:rPr>
        <w:t xml:space="preserve">DEER provides interactive effects values for kW, kWh, and therms based on the </w:t>
      </w:r>
      <w:r>
        <w:rPr>
          <w:rFonts w:cstheme="minorHAnsi"/>
          <w:szCs w:val="22"/>
        </w:rPr>
        <w:t>building type and climate zone.</w:t>
      </w:r>
      <w:r w:rsidRPr="002244ED">
        <w:rPr>
          <w:rFonts w:cstheme="minorHAnsi"/>
          <w:szCs w:val="22"/>
        </w:rPr>
        <w:t xml:space="preserve"> Interactive effects values are simply dimensionless units which quantify the HVAC savings when lighting loads are dec</w:t>
      </w:r>
      <w:r>
        <w:rPr>
          <w:rFonts w:cstheme="minorHAnsi"/>
          <w:szCs w:val="22"/>
        </w:rPr>
        <w:t xml:space="preserve">reased in conditioned spaces. </w:t>
      </w:r>
      <w:r w:rsidRPr="002244ED">
        <w:rPr>
          <w:rFonts w:cstheme="minorHAnsi"/>
          <w:szCs w:val="22"/>
        </w:rPr>
        <w:t xml:space="preserve">The interactive effects values were obtained </w:t>
      </w:r>
      <w:r w:rsidRPr="009D630A">
        <w:rPr>
          <w:rFonts w:cstheme="minorHAnsi"/>
          <w:szCs w:val="22"/>
        </w:rPr>
        <w:t>from DEER 201</w:t>
      </w:r>
      <w:r w:rsidR="009D630A" w:rsidRPr="009D630A">
        <w:rPr>
          <w:rFonts w:cstheme="minorHAnsi"/>
          <w:szCs w:val="22"/>
        </w:rPr>
        <w:t>6</w:t>
      </w:r>
      <w:r w:rsidRPr="009D630A">
        <w:rPr>
          <w:rFonts w:cstheme="minorHAnsi"/>
          <w:szCs w:val="22"/>
        </w:rPr>
        <w:t>. The</w:t>
      </w:r>
      <w:r w:rsidRPr="002244ED">
        <w:rPr>
          <w:rFonts w:cstheme="minorHAnsi"/>
          <w:szCs w:val="22"/>
        </w:rPr>
        <w:t xml:space="preserve"> equation to find the therm savings is as follows:</w:t>
      </w:r>
    </w:p>
    <w:p w14:paraId="4886196C" w14:textId="77777777" w:rsidR="00855069" w:rsidRPr="002244ED" w:rsidRDefault="00855069" w:rsidP="00855069">
      <w:pPr>
        <w:rPr>
          <w:rFonts w:cstheme="minorHAnsi"/>
          <w:szCs w:val="22"/>
        </w:rPr>
      </w:pPr>
    </w:p>
    <w:p w14:paraId="5B8A15E8" w14:textId="77777777" w:rsidR="00855069" w:rsidRPr="002244ED" w:rsidRDefault="00855069" w:rsidP="00855069">
      <w:pPr>
        <w:rPr>
          <w:rFonts w:cstheme="minorHAnsi"/>
          <w:b/>
          <w:szCs w:val="22"/>
        </w:rPr>
      </w:pPr>
      <w:r w:rsidRPr="002244ED">
        <w:rPr>
          <w:rFonts w:cstheme="minorHAnsi"/>
          <w:b/>
          <w:szCs w:val="22"/>
        </w:rPr>
        <w:t>Therm Savings = ΔkWh * Therm IE Factor</w:t>
      </w:r>
      <w:r w:rsidRPr="002244ED">
        <w:rPr>
          <w:rFonts w:cstheme="minorHAnsi"/>
          <w:b/>
          <w:szCs w:val="22"/>
          <w:vertAlign w:val="subscript"/>
        </w:rPr>
        <w:t>CTZ,Building Type</w:t>
      </w:r>
    </w:p>
    <w:p w14:paraId="5B773EAB" w14:textId="77777777" w:rsidR="00855069" w:rsidRPr="002244ED" w:rsidRDefault="00855069" w:rsidP="00855069">
      <w:pPr>
        <w:rPr>
          <w:rFonts w:cstheme="minorHAnsi"/>
          <w:szCs w:val="22"/>
        </w:rPr>
      </w:pPr>
    </w:p>
    <w:p w14:paraId="08AC1AB7" w14:textId="77777777" w:rsidR="00855069" w:rsidRPr="002244ED" w:rsidRDefault="00855069" w:rsidP="00855069">
      <w:pPr>
        <w:rPr>
          <w:rFonts w:cstheme="minorHAnsi"/>
          <w:szCs w:val="22"/>
        </w:rPr>
      </w:pPr>
      <w:r w:rsidRPr="002244ED">
        <w:rPr>
          <w:rFonts w:cstheme="minorHAnsi"/>
          <w:szCs w:val="22"/>
        </w:rPr>
        <w:t>Where:</w:t>
      </w:r>
    </w:p>
    <w:p w14:paraId="4D8983DF" w14:textId="24EE6047" w:rsidR="00855069" w:rsidRPr="002244ED" w:rsidRDefault="00855069" w:rsidP="00855069">
      <w:pPr>
        <w:rPr>
          <w:rFonts w:cstheme="minorHAnsi"/>
          <w:szCs w:val="22"/>
        </w:rPr>
      </w:pPr>
      <w:r w:rsidRPr="002244ED">
        <w:rPr>
          <w:rFonts w:cstheme="minorHAnsi"/>
          <w:szCs w:val="22"/>
        </w:rPr>
        <w:t>Therm IE Factor</w:t>
      </w:r>
      <w:r w:rsidRPr="002244ED">
        <w:rPr>
          <w:rFonts w:cstheme="minorHAnsi"/>
          <w:szCs w:val="22"/>
          <w:vertAlign w:val="subscript"/>
        </w:rPr>
        <w:t>CTZ,Building Type</w:t>
      </w:r>
      <w:r w:rsidRPr="002244ED">
        <w:rPr>
          <w:rFonts w:cstheme="minorHAnsi"/>
          <w:szCs w:val="22"/>
        </w:rPr>
        <w:t xml:space="preserve"> = therms interactive effect factor based on the c</w:t>
      </w:r>
      <w:r>
        <w:rPr>
          <w:rFonts w:cstheme="minorHAnsi"/>
          <w:szCs w:val="22"/>
        </w:rPr>
        <w:t xml:space="preserve">limate zone and building type. </w:t>
      </w:r>
      <w:r w:rsidRPr="002244ED">
        <w:rPr>
          <w:rFonts w:cstheme="minorHAnsi"/>
          <w:szCs w:val="22"/>
        </w:rPr>
        <w:t>The calculation for interactive effects is included in the excel calculation file [</w:t>
      </w:r>
      <w:r w:rsidR="009D630A" w:rsidRPr="009D630A">
        <w:rPr>
          <w:rFonts w:cstheme="minorHAnsi"/>
          <w:szCs w:val="22"/>
        </w:rPr>
        <w:t>M].</w:t>
      </w:r>
      <w:r w:rsidRPr="002244ED">
        <w:rPr>
          <w:rFonts w:cstheme="minorHAnsi"/>
          <w:szCs w:val="22"/>
        </w:rPr>
        <w:t xml:space="preserve"> </w:t>
      </w:r>
      <w:r w:rsidRPr="002244ED">
        <w:rPr>
          <w:szCs w:val="22"/>
        </w:rPr>
        <w:t xml:space="preserve">Savings for other measures can be found in the attachments </w:t>
      </w:r>
      <w:r w:rsidR="009D630A" w:rsidRPr="002244ED">
        <w:rPr>
          <w:szCs w:val="22"/>
        </w:rPr>
        <w:t>[</w:t>
      </w:r>
      <w:r w:rsidR="009D630A" w:rsidRPr="002244ED">
        <w:rPr>
          <w:szCs w:val="22"/>
        </w:rPr>
        <w:fldChar w:fldCharType="begin"/>
      </w:r>
      <w:r w:rsidR="009D630A" w:rsidRPr="002244ED">
        <w:rPr>
          <w:szCs w:val="22"/>
        </w:rPr>
        <w:instrText xml:space="preserve"> NOTEREF _Ref365037308 \h  \* MERGEFORMAT </w:instrText>
      </w:r>
      <w:r w:rsidR="009D630A" w:rsidRPr="002244ED">
        <w:rPr>
          <w:szCs w:val="22"/>
        </w:rPr>
      </w:r>
      <w:r w:rsidR="009D630A" w:rsidRPr="002244ED">
        <w:rPr>
          <w:szCs w:val="22"/>
        </w:rPr>
        <w:fldChar w:fldCharType="separate"/>
      </w:r>
      <w:r w:rsidR="009D630A" w:rsidRPr="002244ED">
        <w:rPr>
          <w:szCs w:val="22"/>
        </w:rPr>
        <w:t>G</w:t>
      </w:r>
      <w:r w:rsidR="009D630A" w:rsidRPr="002244ED">
        <w:rPr>
          <w:szCs w:val="22"/>
        </w:rPr>
        <w:fldChar w:fldCharType="end"/>
      </w:r>
      <w:r w:rsidR="009D630A" w:rsidRPr="002244ED">
        <w:rPr>
          <w:szCs w:val="22"/>
        </w:rPr>
        <w:t xml:space="preserve">, </w:t>
      </w:r>
      <w:r w:rsidR="009D630A" w:rsidRPr="002244ED">
        <w:rPr>
          <w:szCs w:val="22"/>
        </w:rPr>
        <w:fldChar w:fldCharType="begin"/>
      </w:r>
      <w:r w:rsidR="009D630A" w:rsidRPr="002244ED">
        <w:rPr>
          <w:szCs w:val="22"/>
        </w:rPr>
        <w:instrText xml:space="preserve"> NOTEREF _Ref365037303 \h  \* MERGEFORMAT </w:instrText>
      </w:r>
      <w:r w:rsidR="009D630A" w:rsidRPr="002244ED">
        <w:rPr>
          <w:szCs w:val="22"/>
        </w:rPr>
      </w:r>
      <w:r w:rsidR="009D630A" w:rsidRPr="002244ED">
        <w:rPr>
          <w:szCs w:val="22"/>
        </w:rPr>
        <w:fldChar w:fldCharType="separate"/>
      </w:r>
      <w:r w:rsidR="009D630A" w:rsidRPr="002244ED">
        <w:rPr>
          <w:szCs w:val="22"/>
        </w:rPr>
        <w:t>I</w:t>
      </w:r>
      <w:r w:rsidR="009D630A" w:rsidRPr="002244ED">
        <w:rPr>
          <w:szCs w:val="22"/>
        </w:rPr>
        <w:fldChar w:fldCharType="end"/>
      </w:r>
      <w:r w:rsidR="009D630A" w:rsidRPr="002244ED">
        <w:rPr>
          <w:szCs w:val="22"/>
        </w:rPr>
        <w:t xml:space="preserve">, </w:t>
      </w:r>
      <w:r w:rsidR="009D630A" w:rsidRPr="002244ED">
        <w:rPr>
          <w:szCs w:val="22"/>
        </w:rPr>
        <w:fldChar w:fldCharType="begin"/>
      </w:r>
      <w:r w:rsidR="009D630A" w:rsidRPr="002244ED">
        <w:rPr>
          <w:szCs w:val="22"/>
        </w:rPr>
        <w:instrText xml:space="preserve"> NOTEREF _Ref365037305 \h  \* MERGEFORMAT </w:instrText>
      </w:r>
      <w:r w:rsidR="009D630A" w:rsidRPr="002244ED">
        <w:rPr>
          <w:szCs w:val="22"/>
        </w:rPr>
      </w:r>
      <w:r w:rsidR="009D630A" w:rsidRPr="002244ED">
        <w:rPr>
          <w:szCs w:val="22"/>
        </w:rPr>
        <w:fldChar w:fldCharType="separate"/>
      </w:r>
      <w:r w:rsidR="009D630A" w:rsidRPr="002244ED">
        <w:rPr>
          <w:szCs w:val="22"/>
        </w:rPr>
        <w:t>J</w:t>
      </w:r>
      <w:r w:rsidR="009D630A" w:rsidRPr="002244ED">
        <w:rPr>
          <w:szCs w:val="22"/>
        </w:rPr>
        <w:fldChar w:fldCharType="end"/>
      </w:r>
      <w:r w:rsidR="009D630A" w:rsidRPr="002244ED">
        <w:rPr>
          <w:szCs w:val="22"/>
        </w:rPr>
        <w:t>]</w:t>
      </w:r>
      <w:r w:rsidR="009D630A">
        <w:rPr>
          <w:szCs w:val="22"/>
        </w:rPr>
        <w:t>.</w:t>
      </w:r>
    </w:p>
    <w:p w14:paraId="2F94CDFE" w14:textId="77777777" w:rsidR="00855069" w:rsidRPr="00240B61" w:rsidRDefault="00855069" w:rsidP="00855069">
      <w:pPr>
        <w:ind w:left="720"/>
        <w:rPr>
          <w:rFonts w:cstheme="minorHAnsi"/>
        </w:rPr>
      </w:pPr>
    </w:p>
    <w:p w14:paraId="17970F96" w14:textId="74174B5F" w:rsidR="0022509B" w:rsidRPr="00240B61" w:rsidRDefault="0022509B" w:rsidP="0022509B">
      <w:pPr>
        <w:pStyle w:val="Caption"/>
        <w:rPr>
          <w:rFonts w:cstheme="minorHAnsi"/>
          <w:szCs w:val="22"/>
        </w:rPr>
      </w:pPr>
      <w:r>
        <w:rPr>
          <w:rFonts w:cstheme="minorHAnsi"/>
          <w:szCs w:val="22"/>
        </w:rPr>
        <w:t>Th</w:t>
      </w:r>
      <w:r w:rsidRPr="00240B61">
        <w:rPr>
          <w:rFonts w:cstheme="minorHAnsi"/>
          <w:szCs w:val="22"/>
        </w:rPr>
        <w:t>erms Savings for 5-foot T8 to LED Retrofit</w:t>
      </w:r>
    </w:p>
    <w:tbl>
      <w:tblPr>
        <w:tblStyle w:val="TableGrid1"/>
        <w:tblpPr w:leftFromText="180" w:rightFromText="180" w:vertAnchor="text" w:tblpY="1"/>
        <w:tblOverlap w:val="never"/>
        <w:tblW w:w="4714" w:type="pct"/>
        <w:tblLayout w:type="fixed"/>
        <w:tblLook w:val="01E0" w:firstRow="1" w:lastRow="1" w:firstColumn="1" w:lastColumn="1" w:noHBand="0" w:noVBand="0"/>
      </w:tblPr>
      <w:tblGrid>
        <w:gridCol w:w="855"/>
        <w:gridCol w:w="2098"/>
        <w:gridCol w:w="998"/>
        <w:gridCol w:w="2435"/>
        <w:gridCol w:w="2429"/>
      </w:tblGrid>
      <w:tr w:rsidR="002B2672" w:rsidRPr="00457E8E" w14:paraId="3503C981" w14:textId="3C2E1A9A" w:rsidTr="00EA7FFE">
        <w:trPr>
          <w:trHeight w:val="244"/>
        </w:trPr>
        <w:tc>
          <w:tcPr>
            <w:tcW w:w="485" w:type="pct"/>
            <w:vMerge w:val="restart"/>
            <w:shd w:val="clear" w:color="auto" w:fill="D9D9D9" w:themeFill="background1" w:themeFillShade="D9"/>
            <w:vAlign w:val="bottom"/>
          </w:tcPr>
          <w:p w14:paraId="4BD67F30" w14:textId="332A050E" w:rsidR="002B2672" w:rsidRPr="00457E8E" w:rsidRDefault="002B2672" w:rsidP="002B2672">
            <w:pPr>
              <w:jc w:val="center"/>
              <w:rPr>
                <w:rFonts w:cstheme="minorHAnsi"/>
                <w:b/>
                <w:szCs w:val="20"/>
              </w:rPr>
            </w:pPr>
            <w:r w:rsidRPr="00240B61">
              <w:rPr>
                <w:rFonts w:cs="Arial"/>
                <w:b/>
                <w:szCs w:val="20"/>
              </w:rPr>
              <w:t>Climate Zone</w:t>
            </w:r>
          </w:p>
        </w:tc>
        <w:tc>
          <w:tcPr>
            <w:tcW w:w="1190" w:type="pct"/>
            <w:vMerge w:val="restart"/>
            <w:shd w:val="clear" w:color="auto" w:fill="D9D9D9" w:themeFill="background1" w:themeFillShade="D9"/>
            <w:vAlign w:val="bottom"/>
          </w:tcPr>
          <w:p w14:paraId="7EDA432E" w14:textId="105C5943" w:rsidR="002B2672" w:rsidRPr="00457E8E" w:rsidRDefault="002B2672" w:rsidP="002B2672">
            <w:pPr>
              <w:jc w:val="center"/>
              <w:rPr>
                <w:rFonts w:cstheme="minorHAnsi"/>
                <w:b/>
                <w:szCs w:val="20"/>
              </w:rPr>
            </w:pPr>
            <w:r w:rsidRPr="00240B61">
              <w:rPr>
                <w:rFonts w:cs="Arial"/>
                <w:b/>
                <w:szCs w:val="20"/>
              </w:rPr>
              <w:t>Representative City and Temperature</w:t>
            </w:r>
            <w:r w:rsidRPr="00240B61">
              <w:rPr>
                <w:rFonts w:cs="Arial"/>
                <w:b/>
                <w:szCs w:val="20"/>
              </w:rPr>
              <w:br/>
              <w:t>(Summer Design Dry-Bulb, ASHRAE Climatic Region X Data, 0.5% Column)</w:t>
            </w:r>
          </w:p>
        </w:tc>
        <w:tc>
          <w:tcPr>
            <w:tcW w:w="566" w:type="pct"/>
            <w:vMerge w:val="restart"/>
            <w:shd w:val="clear" w:color="auto" w:fill="D9D9D9" w:themeFill="background1" w:themeFillShade="D9"/>
            <w:vAlign w:val="bottom"/>
          </w:tcPr>
          <w:p w14:paraId="16502763" w14:textId="3F633138" w:rsidR="002B2672" w:rsidRPr="00457E8E" w:rsidRDefault="002B2672" w:rsidP="002B2672">
            <w:pPr>
              <w:jc w:val="center"/>
              <w:rPr>
                <w:rFonts w:cstheme="minorHAnsi"/>
                <w:b/>
                <w:szCs w:val="20"/>
                <w:highlight w:val="yellow"/>
              </w:rPr>
            </w:pPr>
            <w:r w:rsidRPr="00240B61">
              <w:rPr>
                <w:rFonts w:cs="Arial"/>
                <w:b/>
                <w:szCs w:val="20"/>
              </w:rPr>
              <w:t>Measure Unit</w:t>
            </w:r>
          </w:p>
        </w:tc>
        <w:tc>
          <w:tcPr>
            <w:tcW w:w="1381" w:type="pct"/>
            <w:shd w:val="clear" w:color="auto" w:fill="D9D9D9" w:themeFill="background1" w:themeFillShade="D9"/>
            <w:vAlign w:val="bottom"/>
          </w:tcPr>
          <w:p w14:paraId="4FBF4BC7" w14:textId="253406CA" w:rsidR="002B2672" w:rsidRPr="00240B61" w:rsidRDefault="008E03E0" w:rsidP="008E03E0">
            <w:pPr>
              <w:jc w:val="center"/>
              <w:rPr>
                <w:rFonts w:cs="Arial"/>
                <w:b/>
                <w:szCs w:val="20"/>
              </w:rPr>
            </w:pPr>
            <w:r w:rsidRPr="00240B61">
              <w:rPr>
                <w:rFonts w:cs="Arial"/>
                <w:b/>
                <w:szCs w:val="20"/>
              </w:rPr>
              <w:t>Grocery</w:t>
            </w:r>
            <w:r w:rsidRPr="00240B61">
              <w:rPr>
                <w:rFonts w:cs="Arial"/>
                <w:szCs w:val="20"/>
              </w:rPr>
              <w:t xml:space="preserve"> </w:t>
            </w:r>
          </w:p>
        </w:tc>
        <w:tc>
          <w:tcPr>
            <w:tcW w:w="1378" w:type="pct"/>
            <w:shd w:val="clear" w:color="auto" w:fill="D9D9D9" w:themeFill="background1" w:themeFillShade="D9"/>
            <w:vAlign w:val="bottom"/>
          </w:tcPr>
          <w:p w14:paraId="78CAF638" w14:textId="751C9DDB" w:rsidR="002B2672" w:rsidRPr="00240B61" w:rsidRDefault="008E03E0" w:rsidP="002B2672">
            <w:pPr>
              <w:jc w:val="center"/>
              <w:rPr>
                <w:rFonts w:cs="Arial"/>
                <w:b/>
                <w:szCs w:val="20"/>
              </w:rPr>
            </w:pPr>
            <w:r w:rsidRPr="00240B61">
              <w:rPr>
                <w:rFonts w:cs="Arial"/>
                <w:b/>
                <w:szCs w:val="20"/>
              </w:rPr>
              <w:t>Grocery</w:t>
            </w:r>
          </w:p>
        </w:tc>
      </w:tr>
      <w:tr w:rsidR="002B2672" w:rsidRPr="00920905" w14:paraId="0DD4E1AD" w14:textId="1D54B5E3" w:rsidTr="00EA7FFE">
        <w:trPr>
          <w:trHeight w:val="593"/>
        </w:trPr>
        <w:tc>
          <w:tcPr>
            <w:tcW w:w="485" w:type="pct"/>
            <w:vMerge/>
            <w:vAlign w:val="center"/>
          </w:tcPr>
          <w:p w14:paraId="6D562BD5" w14:textId="77777777" w:rsidR="002B2672" w:rsidRPr="00920905" w:rsidRDefault="002B2672" w:rsidP="002B2672">
            <w:pPr>
              <w:jc w:val="center"/>
              <w:rPr>
                <w:rFonts w:cstheme="minorHAnsi"/>
                <w:color w:val="FF0000"/>
                <w:szCs w:val="20"/>
              </w:rPr>
            </w:pPr>
          </w:p>
        </w:tc>
        <w:tc>
          <w:tcPr>
            <w:tcW w:w="1190" w:type="pct"/>
            <w:vMerge/>
            <w:vAlign w:val="center"/>
          </w:tcPr>
          <w:p w14:paraId="1DDC7FA5" w14:textId="77777777" w:rsidR="002B2672" w:rsidRPr="00920905" w:rsidRDefault="002B2672" w:rsidP="002B2672">
            <w:pPr>
              <w:jc w:val="center"/>
              <w:rPr>
                <w:rFonts w:cstheme="minorHAnsi"/>
                <w:color w:val="FF0000"/>
                <w:szCs w:val="20"/>
              </w:rPr>
            </w:pPr>
          </w:p>
        </w:tc>
        <w:tc>
          <w:tcPr>
            <w:tcW w:w="566" w:type="pct"/>
            <w:vMerge/>
            <w:vAlign w:val="center"/>
          </w:tcPr>
          <w:p w14:paraId="2F199AC2" w14:textId="77777777" w:rsidR="002B2672" w:rsidRPr="00920905" w:rsidRDefault="002B2672" w:rsidP="002B2672">
            <w:pPr>
              <w:jc w:val="center"/>
              <w:rPr>
                <w:rFonts w:cstheme="minorHAnsi"/>
                <w:color w:val="FF0000"/>
                <w:szCs w:val="20"/>
              </w:rPr>
            </w:pPr>
          </w:p>
        </w:tc>
        <w:tc>
          <w:tcPr>
            <w:tcW w:w="1381" w:type="pct"/>
            <w:vAlign w:val="bottom"/>
          </w:tcPr>
          <w:p w14:paraId="55D27C89" w14:textId="4F7A303C" w:rsidR="002B2672" w:rsidRPr="00920905" w:rsidRDefault="002B2672" w:rsidP="002B2672">
            <w:pPr>
              <w:jc w:val="center"/>
              <w:rPr>
                <w:rFonts w:cstheme="minorHAnsi"/>
                <w:color w:val="FF0000"/>
                <w:szCs w:val="20"/>
              </w:rPr>
            </w:pPr>
            <w:r w:rsidRPr="00240B61">
              <w:rPr>
                <w:rFonts w:cs="Arial"/>
                <w:b/>
                <w:szCs w:val="20"/>
              </w:rPr>
              <w:t>MT, T8 to 5' LED retrofit</w:t>
            </w:r>
          </w:p>
        </w:tc>
        <w:tc>
          <w:tcPr>
            <w:tcW w:w="1378" w:type="pct"/>
            <w:vAlign w:val="bottom"/>
          </w:tcPr>
          <w:p w14:paraId="07008105" w14:textId="1D993BE0" w:rsidR="002B2672" w:rsidRPr="00920905" w:rsidRDefault="002B2672" w:rsidP="002B2672">
            <w:pPr>
              <w:ind w:right="-109"/>
              <w:jc w:val="center"/>
              <w:rPr>
                <w:rFonts w:cstheme="minorHAnsi"/>
                <w:color w:val="FF0000"/>
                <w:szCs w:val="20"/>
              </w:rPr>
            </w:pPr>
            <w:r w:rsidRPr="00240B61">
              <w:rPr>
                <w:rFonts w:cs="Arial"/>
                <w:b/>
                <w:szCs w:val="20"/>
              </w:rPr>
              <w:t>LT, T8/HO to 5' LED retrofit</w:t>
            </w:r>
          </w:p>
        </w:tc>
      </w:tr>
      <w:tr w:rsidR="002B2672" w:rsidRPr="00920905" w14:paraId="3B1CED35" w14:textId="396249D9" w:rsidTr="00EA7FFE">
        <w:trPr>
          <w:trHeight w:val="405"/>
        </w:trPr>
        <w:tc>
          <w:tcPr>
            <w:tcW w:w="485" w:type="pct"/>
            <w:vMerge/>
            <w:vAlign w:val="center"/>
          </w:tcPr>
          <w:p w14:paraId="3AE25C20" w14:textId="77777777" w:rsidR="002B2672" w:rsidRPr="00920905" w:rsidRDefault="002B2672" w:rsidP="002B2672">
            <w:pPr>
              <w:jc w:val="center"/>
              <w:rPr>
                <w:rFonts w:cstheme="minorHAnsi"/>
                <w:color w:val="FF0000"/>
                <w:szCs w:val="20"/>
              </w:rPr>
            </w:pPr>
          </w:p>
        </w:tc>
        <w:tc>
          <w:tcPr>
            <w:tcW w:w="1190" w:type="pct"/>
            <w:vMerge/>
            <w:vAlign w:val="center"/>
          </w:tcPr>
          <w:p w14:paraId="18F50CE5" w14:textId="77777777" w:rsidR="002B2672" w:rsidRPr="00920905" w:rsidRDefault="002B2672" w:rsidP="002B2672">
            <w:pPr>
              <w:jc w:val="center"/>
              <w:rPr>
                <w:rFonts w:cstheme="minorHAnsi"/>
                <w:color w:val="FF0000"/>
                <w:szCs w:val="20"/>
              </w:rPr>
            </w:pPr>
          </w:p>
        </w:tc>
        <w:tc>
          <w:tcPr>
            <w:tcW w:w="566" w:type="pct"/>
            <w:vMerge/>
            <w:vAlign w:val="center"/>
          </w:tcPr>
          <w:p w14:paraId="0BFC7BCB" w14:textId="77777777" w:rsidR="002B2672" w:rsidRPr="00920905" w:rsidRDefault="002B2672" w:rsidP="002B2672">
            <w:pPr>
              <w:jc w:val="center"/>
              <w:rPr>
                <w:rFonts w:cstheme="minorHAnsi"/>
                <w:color w:val="FF0000"/>
                <w:szCs w:val="20"/>
              </w:rPr>
            </w:pPr>
          </w:p>
        </w:tc>
        <w:tc>
          <w:tcPr>
            <w:tcW w:w="1381" w:type="pct"/>
            <w:vAlign w:val="bottom"/>
          </w:tcPr>
          <w:p w14:paraId="0AB7EA0B" w14:textId="1A9ABE32" w:rsidR="002B2672" w:rsidRPr="00920905" w:rsidRDefault="002B2672" w:rsidP="002B2672">
            <w:pPr>
              <w:jc w:val="center"/>
              <w:rPr>
                <w:rFonts w:cstheme="minorHAnsi"/>
                <w:color w:val="FF0000"/>
                <w:szCs w:val="20"/>
              </w:rPr>
            </w:pPr>
            <w:r w:rsidRPr="00240B61">
              <w:rPr>
                <w:rFonts w:cs="Arial"/>
                <w:b/>
                <w:szCs w:val="20"/>
              </w:rPr>
              <w:t>Therm Savings (ΔTherm/unit)</w:t>
            </w:r>
          </w:p>
        </w:tc>
        <w:tc>
          <w:tcPr>
            <w:tcW w:w="1378" w:type="pct"/>
            <w:vAlign w:val="bottom"/>
          </w:tcPr>
          <w:p w14:paraId="4C9A642A" w14:textId="3D7F3205" w:rsidR="002B2672" w:rsidRPr="00920905" w:rsidRDefault="002B2672" w:rsidP="002B2672">
            <w:pPr>
              <w:jc w:val="center"/>
              <w:rPr>
                <w:rFonts w:cstheme="minorHAnsi"/>
                <w:color w:val="FF0000"/>
                <w:szCs w:val="20"/>
              </w:rPr>
            </w:pPr>
            <w:r w:rsidRPr="00240B61">
              <w:rPr>
                <w:rFonts w:cs="Arial"/>
                <w:b/>
                <w:szCs w:val="20"/>
              </w:rPr>
              <w:t>Therm Savings (ΔTherm/unit)</w:t>
            </w:r>
          </w:p>
        </w:tc>
      </w:tr>
      <w:tr w:rsidR="008E03E0" w:rsidRPr="00920905" w14:paraId="1C9A832A" w14:textId="5A0173A0" w:rsidTr="00854798">
        <w:tc>
          <w:tcPr>
            <w:tcW w:w="485" w:type="pct"/>
            <w:vAlign w:val="center"/>
          </w:tcPr>
          <w:p w14:paraId="5FC4DAF3" w14:textId="2AD3DBDD" w:rsidR="008E03E0" w:rsidRPr="00920905" w:rsidRDefault="008E03E0" w:rsidP="008E03E0">
            <w:pPr>
              <w:jc w:val="center"/>
              <w:rPr>
                <w:rFonts w:cstheme="minorHAnsi"/>
                <w:color w:val="FF0000"/>
                <w:szCs w:val="20"/>
              </w:rPr>
            </w:pPr>
            <w:r w:rsidRPr="00240B61">
              <w:rPr>
                <w:rFonts w:cs="Arial"/>
                <w:szCs w:val="20"/>
              </w:rPr>
              <w:t>6</w:t>
            </w:r>
          </w:p>
        </w:tc>
        <w:tc>
          <w:tcPr>
            <w:tcW w:w="1190" w:type="pct"/>
            <w:vAlign w:val="center"/>
          </w:tcPr>
          <w:p w14:paraId="1E108E2C" w14:textId="3A083A67" w:rsidR="008E03E0" w:rsidRPr="00920905" w:rsidRDefault="008E03E0" w:rsidP="008E03E0">
            <w:pPr>
              <w:jc w:val="center"/>
              <w:rPr>
                <w:rFonts w:cstheme="minorHAnsi"/>
                <w:color w:val="FF0000"/>
                <w:szCs w:val="20"/>
              </w:rPr>
            </w:pPr>
            <w:r w:rsidRPr="008A248B">
              <w:rPr>
                <w:color w:val="000000"/>
                <w:szCs w:val="20"/>
              </w:rPr>
              <w:t>Torrance</w:t>
            </w:r>
            <w:r>
              <w:rPr>
                <w:color w:val="000000"/>
                <w:szCs w:val="20"/>
              </w:rPr>
              <w:t xml:space="preserve"> - 86</w:t>
            </w:r>
            <w:r>
              <w:rPr>
                <w:rFonts w:cs="Calibri"/>
                <w:color w:val="000000"/>
                <w:szCs w:val="20"/>
              </w:rPr>
              <w:t>⁰</w:t>
            </w:r>
            <w:r>
              <w:rPr>
                <w:color w:val="000000"/>
                <w:szCs w:val="20"/>
              </w:rPr>
              <w:t>F</w:t>
            </w:r>
          </w:p>
        </w:tc>
        <w:tc>
          <w:tcPr>
            <w:tcW w:w="566" w:type="pct"/>
            <w:vAlign w:val="center"/>
          </w:tcPr>
          <w:p w14:paraId="7C2AE50E" w14:textId="15D6640A" w:rsidR="008E03E0" w:rsidRPr="00920905" w:rsidRDefault="008E03E0" w:rsidP="008E03E0">
            <w:pPr>
              <w:jc w:val="center"/>
              <w:rPr>
                <w:rFonts w:cstheme="minorHAnsi"/>
                <w:color w:val="FF0000"/>
                <w:szCs w:val="20"/>
              </w:rPr>
            </w:pPr>
            <w:r w:rsidRPr="00240B61">
              <w:rPr>
                <w:rFonts w:cs="Arial"/>
                <w:szCs w:val="20"/>
              </w:rPr>
              <w:t>Door</w:t>
            </w:r>
          </w:p>
        </w:tc>
        <w:tc>
          <w:tcPr>
            <w:tcW w:w="1381" w:type="pct"/>
            <w:vAlign w:val="bottom"/>
          </w:tcPr>
          <w:p w14:paraId="04BDAF33" w14:textId="49BD7535" w:rsidR="008E03E0" w:rsidRPr="008E03E0" w:rsidRDefault="008E03E0" w:rsidP="008E03E0">
            <w:pPr>
              <w:jc w:val="center"/>
              <w:rPr>
                <w:color w:val="000000"/>
                <w:szCs w:val="20"/>
              </w:rPr>
            </w:pPr>
            <w:r w:rsidRPr="008E03E0">
              <w:rPr>
                <w:color w:val="000000"/>
                <w:szCs w:val="20"/>
              </w:rPr>
              <w:t>-1.36231</w:t>
            </w:r>
          </w:p>
        </w:tc>
        <w:tc>
          <w:tcPr>
            <w:tcW w:w="1378" w:type="pct"/>
            <w:vAlign w:val="bottom"/>
          </w:tcPr>
          <w:p w14:paraId="7BF6E47B" w14:textId="363B3505" w:rsidR="008E03E0" w:rsidRPr="008E03E0" w:rsidRDefault="008E03E0" w:rsidP="008E03E0">
            <w:pPr>
              <w:jc w:val="center"/>
              <w:rPr>
                <w:color w:val="000000"/>
                <w:szCs w:val="20"/>
              </w:rPr>
            </w:pPr>
            <w:r w:rsidRPr="008E03E0">
              <w:rPr>
                <w:color w:val="000000"/>
                <w:szCs w:val="20"/>
              </w:rPr>
              <w:t>-3.08034</w:t>
            </w:r>
          </w:p>
        </w:tc>
      </w:tr>
      <w:tr w:rsidR="008E03E0" w:rsidRPr="00920905" w14:paraId="7B62E22E" w14:textId="49A84249" w:rsidTr="00854798">
        <w:tc>
          <w:tcPr>
            <w:tcW w:w="485" w:type="pct"/>
            <w:vAlign w:val="center"/>
          </w:tcPr>
          <w:p w14:paraId="6EA6A2EB" w14:textId="35D57CBF" w:rsidR="008E03E0" w:rsidRPr="00920905" w:rsidRDefault="008E03E0" w:rsidP="008E03E0">
            <w:pPr>
              <w:jc w:val="center"/>
              <w:rPr>
                <w:rFonts w:cstheme="minorHAnsi"/>
                <w:color w:val="FF0000"/>
                <w:szCs w:val="20"/>
              </w:rPr>
            </w:pPr>
            <w:r w:rsidRPr="00240B61">
              <w:rPr>
                <w:rFonts w:cs="Arial"/>
                <w:szCs w:val="20"/>
              </w:rPr>
              <w:t>8</w:t>
            </w:r>
          </w:p>
        </w:tc>
        <w:tc>
          <w:tcPr>
            <w:tcW w:w="1190" w:type="pct"/>
            <w:vAlign w:val="center"/>
          </w:tcPr>
          <w:p w14:paraId="09C50836" w14:textId="023C024E" w:rsidR="008E03E0" w:rsidRPr="00920905" w:rsidRDefault="008E03E0" w:rsidP="008E03E0">
            <w:pPr>
              <w:jc w:val="center"/>
              <w:rPr>
                <w:rFonts w:cstheme="minorHAnsi"/>
                <w:color w:val="FF0000"/>
                <w:szCs w:val="20"/>
              </w:rPr>
            </w:pPr>
            <w:r w:rsidRPr="008A248B">
              <w:rPr>
                <w:color w:val="000000"/>
                <w:szCs w:val="20"/>
              </w:rPr>
              <w:t>Fullerton</w:t>
            </w:r>
            <w:r>
              <w:rPr>
                <w:color w:val="000000"/>
                <w:szCs w:val="20"/>
              </w:rPr>
              <w:t xml:space="preserve"> - 94</w:t>
            </w:r>
            <w:r>
              <w:rPr>
                <w:rFonts w:cs="Calibri"/>
                <w:color w:val="000000"/>
                <w:szCs w:val="20"/>
              </w:rPr>
              <w:t>⁰</w:t>
            </w:r>
            <w:r>
              <w:rPr>
                <w:color w:val="000000"/>
                <w:szCs w:val="20"/>
              </w:rPr>
              <w:t>F</w:t>
            </w:r>
          </w:p>
        </w:tc>
        <w:tc>
          <w:tcPr>
            <w:tcW w:w="566" w:type="pct"/>
            <w:vAlign w:val="center"/>
          </w:tcPr>
          <w:p w14:paraId="66D8B663" w14:textId="5CC89F50" w:rsidR="008E03E0" w:rsidRPr="00920905" w:rsidRDefault="008E03E0" w:rsidP="008E03E0">
            <w:pPr>
              <w:jc w:val="center"/>
              <w:rPr>
                <w:rFonts w:cstheme="minorHAnsi"/>
                <w:color w:val="FF0000"/>
                <w:szCs w:val="20"/>
              </w:rPr>
            </w:pPr>
            <w:r w:rsidRPr="00240B61">
              <w:rPr>
                <w:rFonts w:cs="Arial"/>
                <w:szCs w:val="20"/>
              </w:rPr>
              <w:t>Door</w:t>
            </w:r>
          </w:p>
        </w:tc>
        <w:tc>
          <w:tcPr>
            <w:tcW w:w="1381" w:type="pct"/>
            <w:vAlign w:val="bottom"/>
          </w:tcPr>
          <w:p w14:paraId="5703D13F" w14:textId="176F0B91" w:rsidR="008E03E0" w:rsidRPr="008E03E0" w:rsidRDefault="008E03E0" w:rsidP="008E03E0">
            <w:pPr>
              <w:jc w:val="center"/>
              <w:rPr>
                <w:color w:val="000000"/>
                <w:szCs w:val="20"/>
              </w:rPr>
            </w:pPr>
            <w:r w:rsidRPr="008E03E0">
              <w:rPr>
                <w:color w:val="000000"/>
                <w:szCs w:val="20"/>
              </w:rPr>
              <w:t>-1.24156</w:t>
            </w:r>
          </w:p>
        </w:tc>
        <w:tc>
          <w:tcPr>
            <w:tcW w:w="1378" w:type="pct"/>
            <w:vAlign w:val="bottom"/>
          </w:tcPr>
          <w:p w14:paraId="487F38D9" w14:textId="470E8BDD" w:rsidR="008E03E0" w:rsidRPr="008E03E0" w:rsidRDefault="008E03E0" w:rsidP="008E03E0">
            <w:pPr>
              <w:jc w:val="center"/>
              <w:rPr>
                <w:color w:val="000000"/>
                <w:szCs w:val="20"/>
              </w:rPr>
            </w:pPr>
            <w:r w:rsidRPr="008E03E0">
              <w:rPr>
                <w:color w:val="000000"/>
                <w:szCs w:val="20"/>
              </w:rPr>
              <w:t>-2.82467</w:t>
            </w:r>
          </w:p>
        </w:tc>
      </w:tr>
      <w:tr w:rsidR="008E03E0" w14:paraId="33009B35" w14:textId="53B4CA4D" w:rsidTr="00854798">
        <w:tc>
          <w:tcPr>
            <w:tcW w:w="485" w:type="pct"/>
            <w:vAlign w:val="center"/>
          </w:tcPr>
          <w:p w14:paraId="1B8BEC42" w14:textId="5B258320" w:rsidR="008E03E0" w:rsidRDefault="008E03E0" w:rsidP="008E03E0">
            <w:pPr>
              <w:jc w:val="center"/>
              <w:rPr>
                <w:szCs w:val="20"/>
              </w:rPr>
            </w:pPr>
            <w:r w:rsidRPr="00240B61">
              <w:rPr>
                <w:rFonts w:cs="Arial"/>
                <w:szCs w:val="20"/>
              </w:rPr>
              <w:t>9</w:t>
            </w:r>
          </w:p>
        </w:tc>
        <w:tc>
          <w:tcPr>
            <w:tcW w:w="1190" w:type="pct"/>
            <w:vAlign w:val="center"/>
          </w:tcPr>
          <w:p w14:paraId="61F36908" w14:textId="0F24C7EA" w:rsidR="008E03E0" w:rsidRDefault="008E03E0" w:rsidP="008E03E0">
            <w:pPr>
              <w:jc w:val="center"/>
              <w:rPr>
                <w:szCs w:val="20"/>
              </w:rPr>
            </w:pPr>
            <w:r w:rsidRPr="008A248B">
              <w:rPr>
                <w:color w:val="000000"/>
                <w:szCs w:val="20"/>
              </w:rPr>
              <w:t>Burbank-Glendale</w:t>
            </w:r>
            <w:r>
              <w:rPr>
                <w:color w:val="000000"/>
                <w:szCs w:val="20"/>
              </w:rPr>
              <w:t xml:space="preserve"> - 96</w:t>
            </w:r>
            <w:r>
              <w:rPr>
                <w:rFonts w:cs="Calibri"/>
                <w:color w:val="000000"/>
                <w:szCs w:val="20"/>
              </w:rPr>
              <w:t>⁰</w:t>
            </w:r>
            <w:r>
              <w:rPr>
                <w:color w:val="000000"/>
                <w:szCs w:val="20"/>
              </w:rPr>
              <w:t>F</w:t>
            </w:r>
          </w:p>
        </w:tc>
        <w:tc>
          <w:tcPr>
            <w:tcW w:w="566" w:type="pct"/>
            <w:vAlign w:val="center"/>
          </w:tcPr>
          <w:p w14:paraId="52113591" w14:textId="17949C14" w:rsidR="008E03E0" w:rsidRDefault="008E03E0" w:rsidP="008E03E0">
            <w:pPr>
              <w:jc w:val="center"/>
              <w:rPr>
                <w:szCs w:val="20"/>
              </w:rPr>
            </w:pPr>
            <w:r w:rsidRPr="00240B61">
              <w:rPr>
                <w:rFonts w:cs="Arial"/>
                <w:szCs w:val="20"/>
              </w:rPr>
              <w:t>Door</w:t>
            </w:r>
          </w:p>
        </w:tc>
        <w:tc>
          <w:tcPr>
            <w:tcW w:w="1381" w:type="pct"/>
            <w:vAlign w:val="bottom"/>
          </w:tcPr>
          <w:p w14:paraId="59C1D446" w14:textId="2ADAEFF6" w:rsidR="008E03E0" w:rsidRPr="008E03E0" w:rsidRDefault="008E03E0" w:rsidP="008E03E0">
            <w:pPr>
              <w:jc w:val="center"/>
              <w:rPr>
                <w:color w:val="000000"/>
                <w:szCs w:val="20"/>
              </w:rPr>
            </w:pPr>
            <w:r w:rsidRPr="008E03E0">
              <w:rPr>
                <w:color w:val="000000"/>
                <w:szCs w:val="20"/>
              </w:rPr>
              <w:t>-1.23279</w:t>
            </w:r>
          </w:p>
        </w:tc>
        <w:tc>
          <w:tcPr>
            <w:tcW w:w="1378" w:type="pct"/>
            <w:vAlign w:val="bottom"/>
          </w:tcPr>
          <w:p w14:paraId="7BF95545" w14:textId="0703F64E" w:rsidR="008E03E0" w:rsidRPr="008E03E0" w:rsidRDefault="008E03E0" w:rsidP="008E03E0">
            <w:pPr>
              <w:jc w:val="center"/>
              <w:rPr>
                <w:color w:val="000000"/>
                <w:szCs w:val="20"/>
              </w:rPr>
            </w:pPr>
            <w:r w:rsidRPr="008E03E0">
              <w:rPr>
                <w:color w:val="000000"/>
                <w:szCs w:val="20"/>
              </w:rPr>
              <w:t>-2.80975</w:t>
            </w:r>
          </w:p>
        </w:tc>
      </w:tr>
      <w:tr w:rsidR="008E03E0" w14:paraId="6CA48EE9" w14:textId="27494216" w:rsidTr="00854798">
        <w:tc>
          <w:tcPr>
            <w:tcW w:w="485" w:type="pct"/>
            <w:vAlign w:val="center"/>
          </w:tcPr>
          <w:p w14:paraId="394F1B84" w14:textId="420E6731" w:rsidR="008E03E0" w:rsidRPr="00240B61" w:rsidRDefault="008E03E0" w:rsidP="008E03E0">
            <w:pPr>
              <w:jc w:val="center"/>
              <w:rPr>
                <w:szCs w:val="20"/>
              </w:rPr>
            </w:pPr>
            <w:r w:rsidRPr="00240B61">
              <w:rPr>
                <w:rFonts w:cs="Arial"/>
                <w:szCs w:val="20"/>
              </w:rPr>
              <w:t>10</w:t>
            </w:r>
          </w:p>
        </w:tc>
        <w:tc>
          <w:tcPr>
            <w:tcW w:w="1190" w:type="pct"/>
            <w:vAlign w:val="center"/>
          </w:tcPr>
          <w:p w14:paraId="2ADF79EF" w14:textId="48BC3584" w:rsidR="008E03E0" w:rsidRDefault="008E03E0" w:rsidP="008E03E0">
            <w:pPr>
              <w:jc w:val="center"/>
              <w:rPr>
                <w:rFonts w:cs="Arial"/>
                <w:szCs w:val="20"/>
              </w:rPr>
            </w:pPr>
            <w:r w:rsidRPr="008A248B">
              <w:rPr>
                <w:color w:val="000000"/>
                <w:szCs w:val="20"/>
              </w:rPr>
              <w:t>Riverside</w:t>
            </w:r>
            <w:r>
              <w:rPr>
                <w:color w:val="000000"/>
                <w:szCs w:val="20"/>
              </w:rPr>
              <w:t xml:space="preserve"> - 100</w:t>
            </w:r>
            <w:r>
              <w:rPr>
                <w:rFonts w:cs="Calibri"/>
                <w:color w:val="000000"/>
                <w:szCs w:val="20"/>
              </w:rPr>
              <w:t>⁰</w:t>
            </w:r>
            <w:r>
              <w:rPr>
                <w:color w:val="000000"/>
                <w:szCs w:val="20"/>
              </w:rPr>
              <w:t>F</w:t>
            </w:r>
          </w:p>
        </w:tc>
        <w:tc>
          <w:tcPr>
            <w:tcW w:w="566" w:type="pct"/>
            <w:vAlign w:val="center"/>
          </w:tcPr>
          <w:p w14:paraId="5A559DA4" w14:textId="3B3460D7" w:rsidR="008E03E0" w:rsidRDefault="008E03E0" w:rsidP="008E03E0">
            <w:pPr>
              <w:jc w:val="center"/>
              <w:rPr>
                <w:rFonts w:cs="Arial"/>
                <w:szCs w:val="20"/>
              </w:rPr>
            </w:pPr>
            <w:r w:rsidRPr="00240B61">
              <w:rPr>
                <w:rFonts w:cs="Arial"/>
                <w:szCs w:val="20"/>
              </w:rPr>
              <w:t>Door</w:t>
            </w:r>
          </w:p>
        </w:tc>
        <w:tc>
          <w:tcPr>
            <w:tcW w:w="1381" w:type="pct"/>
            <w:vAlign w:val="bottom"/>
          </w:tcPr>
          <w:p w14:paraId="40790FF2" w14:textId="72A792F7" w:rsidR="008E03E0" w:rsidRPr="008E03E0" w:rsidRDefault="008E03E0" w:rsidP="008E03E0">
            <w:pPr>
              <w:jc w:val="center"/>
              <w:rPr>
                <w:color w:val="000000"/>
                <w:szCs w:val="20"/>
              </w:rPr>
            </w:pPr>
            <w:r w:rsidRPr="008E03E0">
              <w:rPr>
                <w:color w:val="000000"/>
                <w:szCs w:val="20"/>
              </w:rPr>
              <w:t>-1.18265</w:t>
            </w:r>
          </w:p>
        </w:tc>
        <w:tc>
          <w:tcPr>
            <w:tcW w:w="1378" w:type="pct"/>
            <w:vAlign w:val="bottom"/>
          </w:tcPr>
          <w:p w14:paraId="7F659B77" w14:textId="09EFE030" w:rsidR="008E03E0" w:rsidRPr="008E03E0" w:rsidRDefault="008E03E0" w:rsidP="008E03E0">
            <w:pPr>
              <w:jc w:val="center"/>
              <w:rPr>
                <w:color w:val="000000"/>
                <w:szCs w:val="20"/>
              </w:rPr>
            </w:pPr>
            <w:r w:rsidRPr="008E03E0">
              <w:rPr>
                <w:color w:val="000000"/>
                <w:szCs w:val="20"/>
              </w:rPr>
              <w:t>-2.70596</w:t>
            </w:r>
          </w:p>
        </w:tc>
      </w:tr>
      <w:tr w:rsidR="008E03E0" w14:paraId="44DEB47D" w14:textId="780A1B4A" w:rsidTr="00854798">
        <w:tc>
          <w:tcPr>
            <w:tcW w:w="485" w:type="pct"/>
            <w:vAlign w:val="center"/>
          </w:tcPr>
          <w:p w14:paraId="000B7BAE" w14:textId="3D6BC31F" w:rsidR="008E03E0" w:rsidRPr="00240B61" w:rsidRDefault="008E03E0" w:rsidP="008E03E0">
            <w:pPr>
              <w:jc w:val="center"/>
              <w:rPr>
                <w:szCs w:val="20"/>
              </w:rPr>
            </w:pPr>
            <w:r w:rsidRPr="00240B61">
              <w:rPr>
                <w:rFonts w:cs="Arial"/>
                <w:szCs w:val="20"/>
              </w:rPr>
              <w:t>13</w:t>
            </w:r>
          </w:p>
        </w:tc>
        <w:tc>
          <w:tcPr>
            <w:tcW w:w="1190" w:type="pct"/>
            <w:vAlign w:val="center"/>
          </w:tcPr>
          <w:p w14:paraId="53947F94" w14:textId="5065A345" w:rsidR="008E03E0" w:rsidRDefault="008E03E0" w:rsidP="008E03E0">
            <w:pPr>
              <w:jc w:val="center"/>
              <w:rPr>
                <w:rFonts w:cs="Arial"/>
                <w:szCs w:val="20"/>
              </w:rPr>
            </w:pPr>
            <w:r w:rsidRPr="008A248B">
              <w:rPr>
                <w:color w:val="000000"/>
                <w:szCs w:val="20"/>
              </w:rPr>
              <w:t>Fresno</w:t>
            </w:r>
            <w:r>
              <w:rPr>
                <w:color w:val="000000"/>
                <w:szCs w:val="20"/>
              </w:rPr>
              <w:t xml:space="preserve"> - 101</w:t>
            </w:r>
            <w:r>
              <w:rPr>
                <w:rFonts w:cs="Calibri"/>
                <w:color w:val="000000"/>
                <w:szCs w:val="20"/>
              </w:rPr>
              <w:t>⁰</w:t>
            </w:r>
            <w:r>
              <w:rPr>
                <w:color w:val="000000"/>
                <w:szCs w:val="20"/>
              </w:rPr>
              <w:t>F</w:t>
            </w:r>
          </w:p>
        </w:tc>
        <w:tc>
          <w:tcPr>
            <w:tcW w:w="566" w:type="pct"/>
            <w:vAlign w:val="center"/>
          </w:tcPr>
          <w:p w14:paraId="02EF218B" w14:textId="6373ED13" w:rsidR="008E03E0" w:rsidRDefault="008E03E0" w:rsidP="008E03E0">
            <w:pPr>
              <w:jc w:val="center"/>
              <w:rPr>
                <w:rFonts w:cs="Arial"/>
                <w:szCs w:val="20"/>
              </w:rPr>
            </w:pPr>
            <w:r w:rsidRPr="00240B61">
              <w:rPr>
                <w:rFonts w:cs="Arial"/>
                <w:szCs w:val="20"/>
              </w:rPr>
              <w:t>Door</w:t>
            </w:r>
          </w:p>
        </w:tc>
        <w:tc>
          <w:tcPr>
            <w:tcW w:w="1381" w:type="pct"/>
            <w:vAlign w:val="bottom"/>
          </w:tcPr>
          <w:p w14:paraId="36C5D7DA" w14:textId="0EBCCE87" w:rsidR="008E03E0" w:rsidRPr="008E03E0" w:rsidRDefault="008E03E0" w:rsidP="008E03E0">
            <w:pPr>
              <w:jc w:val="center"/>
              <w:rPr>
                <w:color w:val="000000"/>
                <w:szCs w:val="20"/>
              </w:rPr>
            </w:pPr>
            <w:r w:rsidRPr="008E03E0">
              <w:rPr>
                <w:color w:val="000000"/>
                <w:szCs w:val="20"/>
              </w:rPr>
              <w:t>-1.23795</w:t>
            </w:r>
          </w:p>
        </w:tc>
        <w:tc>
          <w:tcPr>
            <w:tcW w:w="1378" w:type="pct"/>
            <w:vAlign w:val="bottom"/>
          </w:tcPr>
          <w:p w14:paraId="5EF6844F" w14:textId="6A911B55" w:rsidR="008E03E0" w:rsidRPr="008E03E0" w:rsidRDefault="008E03E0" w:rsidP="008E03E0">
            <w:pPr>
              <w:jc w:val="center"/>
              <w:rPr>
                <w:color w:val="000000"/>
                <w:szCs w:val="20"/>
              </w:rPr>
            </w:pPr>
            <w:r w:rsidRPr="008E03E0">
              <w:rPr>
                <w:color w:val="000000"/>
                <w:szCs w:val="20"/>
              </w:rPr>
              <w:t>-2.83539</w:t>
            </w:r>
          </w:p>
        </w:tc>
      </w:tr>
      <w:tr w:rsidR="008E03E0" w14:paraId="2229E64B" w14:textId="323EBACB" w:rsidTr="00854798">
        <w:tc>
          <w:tcPr>
            <w:tcW w:w="485" w:type="pct"/>
            <w:vAlign w:val="center"/>
          </w:tcPr>
          <w:p w14:paraId="2EBEEDC9" w14:textId="748CC8CB" w:rsidR="008E03E0" w:rsidRPr="00240B61" w:rsidRDefault="008E03E0" w:rsidP="008E03E0">
            <w:pPr>
              <w:jc w:val="center"/>
              <w:rPr>
                <w:szCs w:val="20"/>
              </w:rPr>
            </w:pPr>
            <w:r w:rsidRPr="00240B61">
              <w:rPr>
                <w:rFonts w:cs="Arial"/>
                <w:szCs w:val="20"/>
              </w:rPr>
              <w:t>14</w:t>
            </w:r>
          </w:p>
        </w:tc>
        <w:tc>
          <w:tcPr>
            <w:tcW w:w="1190" w:type="pct"/>
            <w:vAlign w:val="center"/>
          </w:tcPr>
          <w:p w14:paraId="6DB511B5" w14:textId="11D9F357" w:rsidR="008E03E0" w:rsidRDefault="008E03E0" w:rsidP="008E03E0">
            <w:pPr>
              <w:jc w:val="center"/>
              <w:rPr>
                <w:rFonts w:cs="Arial"/>
                <w:szCs w:val="20"/>
              </w:rPr>
            </w:pPr>
            <w:r w:rsidRPr="008A248B">
              <w:rPr>
                <w:color w:val="000000"/>
                <w:szCs w:val="20"/>
              </w:rPr>
              <w:t>Palmdale</w:t>
            </w:r>
            <w:r>
              <w:rPr>
                <w:color w:val="000000"/>
                <w:szCs w:val="20"/>
              </w:rPr>
              <w:t xml:space="preserve"> - 103</w:t>
            </w:r>
            <w:r>
              <w:rPr>
                <w:rFonts w:cs="Calibri"/>
                <w:color w:val="000000"/>
                <w:szCs w:val="20"/>
              </w:rPr>
              <w:t>⁰</w:t>
            </w:r>
            <w:r>
              <w:rPr>
                <w:color w:val="000000"/>
                <w:szCs w:val="20"/>
              </w:rPr>
              <w:t>F</w:t>
            </w:r>
          </w:p>
        </w:tc>
        <w:tc>
          <w:tcPr>
            <w:tcW w:w="566" w:type="pct"/>
            <w:vAlign w:val="center"/>
          </w:tcPr>
          <w:p w14:paraId="567536DA" w14:textId="715ACAFD" w:rsidR="008E03E0" w:rsidRDefault="008E03E0" w:rsidP="008E03E0">
            <w:pPr>
              <w:jc w:val="center"/>
              <w:rPr>
                <w:rFonts w:cs="Arial"/>
                <w:szCs w:val="20"/>
              </w:rPr>
            </w:pPr>
            <w:r w:rsidRPr="00240B61">
              <w:rPr>
                <w:rFonts w:cs="Arial"/>
                <w:szCs w:val="20"/>
              </w:rPr>
              <w:t>Door</w:t>
            </w:r>
          </w:p>
        </w:tc>
        <w:tc>
          <w:tcPr>
            <w:tcW w:w="1381" w:type="pct"/>
            <w:vAlign w:val="bottom"/>
          </w:tcPr>
          <w:p w14:paraId="2B90CD65" w14:textId="04963346" w:rsidR="008E03E0" w:rsidRPr="008E03E0" w:rsidRDefault="008E03E0" w:rsidP="008E03E0">
            <w:pPr>
              <w:jc w:val="center"/>
              <w:rPr>
                <w:color w:val="000000"/>
                <w:szCs w:val="20"/>
              </w:rPr>
            </w:pPr>
            <w:r w:rsidRPr="008E03E0">
              <w:rPr>
                <w:color w:val="000000"/>
                <w:szCs w:val="20"/>
              </w:rPr>
              <w:t>-1.25094</w:t>
            </w:r>
          </w:p>
        </w:tc>
        <w:tc>
          <w:tcPr>
            <w:tcW w:w="1378" w:type="pct"/>
            <w:vAlign w:val="bottom"/>
          </w:tcPr>
          <w:p w14:paraId="6D2478C0" w14:textId="36801CDF" w:rsidR="008E03E0" w:rsidRPr="008E03E0" w:rsidRDefault="008E03E0" w:rsidP="008E03E0">
            <w:pPr>
              <w:jc w:val="center"/>
              <w:rPr>
                <w:color w:val="000000"/>
                <w:szCs w:val="20"/>
              </w:rPr>
            </w:pPr>
            <w:r w:rsidRPr="008E03E0">
              <w:rPr>
                <w:color w:val="000000"/>
                <w:szCs w:val="20"/>
              </w:rPr>
              <w:t>-2.87122</w:t>
            </w:r>
          </w:p>
        </w:tc>
      </w:tr>
      <w:tr w:rsidR="008E03E0" w14:paraId="1D2A0722" w14:textId="2B394E85" w:rsidTr="00854798">
        <w:tc>
          <w:tcPr>
            <w:tcW w:w="485" w:type="pct"/>
            <w:vAlign w:val="center"/>
          </w:tcPr>
          <w:p w14:paraId="3C74987F" w14:textId="49FB8750" w:rsidR="008E03E0" w:rsidRPr="00240B61" w:rsidRDefault="008E03E0" w:rsidP="008E03E0">
            <w:pPr>
              <w:jc w:val="center"/>
              <w:rPr>
                <w:szCs w:val="20"/>
              </w:rPr>
            </w:pPr>
            <w:r w:rsidRPr="00240B61">
              <w:rPr>
                <w:rFonts w:cs="Arial"/>
                <w:szCs w:val="20"/>
              </w:rPr>
              <w:t>15</w:t>
            </w:r>
          </w:p>
        </w:tc>
        <w:tc>
          <w:tcPr>
            <w:tcW w:w="1190" w:type="pct"/>
            <w:vAlign w:val="center"/>
          </w:tcPr>
          <w:p w14:paraId="600B2464" w14:textId="26911C0A" w:rsidR="008E03E0" w:rsidRDefault="008E03E0" w:rsidP="008E03E0">
            <w:pPr>
              <w:jc w:val="center"/>
              <w:rPr>
                <w:rFonts w:cs="Arial"/>
                <w:szCs w:val="20"/>
              </w:rPr>
            </w:pPr>
            <w:r w:rsidRPr="008A248B">
              <w:rPr>
                <w:color w:val="000000"/>
                <w:szCs w:val="20"/>
              </w:rPr>
              <w:t>Palm Springs-Intl</w:t>
            </w:r>
            <w:r>
              <w:rPr>
                <w:color w:val="000000"/>
                <w:szCs w:val="20"/>
              </w:rPr>
              <w:t xml:space="preserve"> - 113</w:t>
            </w:r>
            <w:r>
              <w:rPr>
                <w:rFonts w:cs="Calibri"/>
                <w:color w:val="000000"/>
                <w:szCs w:val="20"/>
              </w:rPr>
              <w:t>⁰</w:t>
            </w:r>
            <w:r>
              <w:rPr>
                <w:color w:val="000000"/>
                <w:szCs w:val="20"/>
              </w:rPr>
              <w:t>F</w:t>
            </w:r>
          </w:p>
        </w:tc>
        <w:tc>
          <w:tcPr>
            <w:tcW w:w="566" w:type="pct"/>
            <w:vAlign w:val="center"/>
          </w:tcPr>
          <w:p w14:paraId="267FEB85" w14:textId="432A4AFD" w:rsidR="008E03E0" w:rsidRDefault="008E03E0" w:rsidP="008E03E0">
            <w:pPr>
              <w:jc w:val="center"/>
              <w:rPr>
                <w:rFonts w:cs="Arial"/>
                <w:szCs w:val="20"/>
              </w:rPr>
            </w:pPr>
            <w:r w:rsidRPr="00240B61">
              <w:rPr>
                <w:rFonts w:cs="Arial"/>
                <w:szCs w:val="20"/>
              </w:rPr>
              <w:t>Door</w:t>
            </w:r>
          </w:p>
        </w:tc>
        <w:tc>
          <w:tcPr>
            <w:tcW w:w="1381" w:type="pct"/>
            <w:vAlign w:val="bottom"/>
          </w:tcPr>
          <w:p w14:paraId="50860607" w14:textId="6D3D1D5E" w:rsidR="008E03E0" w:rsidRPr="008E03E0" w:rsidRDefault="008E03E0" w:rsidP="008E03E0">
            <w:pPr>
              <w:jc w:val="center"/>
              <w:rPr>
                <w:color w:val="000000"/>
                <w:szCs w:val="20"/>
              </w:rPr>
            </w:pPr>
            <w:r w:rsidRPr="008E03E0">
              <w:rPr>
                <w:color w:val="000000"/>
                <w:szCs w:val="20"/>
              </w:rPr>
              <w:t>-0.67398</w:t>
            </w:r>
          </w:p>
        </w:tc>
        <w:tc>
          <w:tcPr>
            <w:tcW w:w="1378" w:type="pct"/>
            <w:vAlign w:val="bottom"/>
          </w:tcPr>
          <w:p w14:paraId="40A21FD9" w14:textId="1BFA3102" w:rsidR="008E03E0" w:rsidRPr="008E03E0" w:rsidRDefault="008E03E0" w:rsidP="008E03E0">
            <w:pPr>
              <w:jc w:val="center"/>
              <w:rPr>
                <w:color w:val="000000"/>
                <w:szCs w:val="20"/>
              </w:rPr>
            </w:pPr>
            <w:r w:rsidRPr="008E03E0">
              <w:rPr>
                <w:color w:val="000000"/>
                <w:szCs w:val="20"/>
              </w:rPr>
              <w:t>-1.56466</w:t>
            </w:r>
          </w:p>
        </w:tc>
      </w:tr>
      <w:tr w:rsidR="008E03E0" w14:paraId="1D64DC27" w14:textId="26AC917D" w:rsidTr="00854798">
        <w:tc>
          <w:tcPr>
            <w:tcW w:w="485" w:type="pct"/>
            <w:vAlign w:val="center"/>
          </w:tcPr>
          <w:p w14:paraId="70605939" w14:textId="36D96778" w:rsidR="008E03E0" w:rsidRPr="00240B61" w:rsidRDefault="008E03E0" w:rsidP="008E03E0">
            <w:pPr>
              <w:jc w:val="center"/>
              <w:rPr>
                <w:szCs w:val="20"/>
              </w:rPr>
            </w:pPr>
            <w:r w:rsidRPr="00240B61">
              <w:rPr>
                <w:rFonts w:cs="Arial"/>
                <w:szCs w:val="20"/>
              </w:rPr>
              <w:t>16</w:t>
            </w:r>
          </w:p>
        </w:tc>
        <w:tc>
          <w:tcPr>
            <w:tcW w:w="1190" w:type="pct"/>
            <w:vAlign w:val="center"/>
          </w:tcPr>
          <w:p w14:paraId="3B4BD08D" w14:textId="72D6FD90" w:rsidR="008E03E0" w:rsidRPr="00240B61" w:rsidRDefault="008E03E0" w:rsidP="008E03E0">
            <w:pPr>
              <w:jc w:val="center"/>
              <w:rPr>
                <w:szCs w:val="20"/>
              </w:rPr>
            </w:pPr>
            <w:r w:rsidRPr="008A248B">
              <w:rPr>
                <w:color w:val="000000"/>
                <w:szCs w:val="20"/>
              </w:rPr>
              <w:t>Blue Canyon</w:t>
            </w:r>
            <w:r>
              <w:rPr>
                <w:color w:val="000000"/>
                <w:szCs w:val="20"/>
              </w:rPr>
              <w:t xml:space="preserve"> - 85</w:t>
            </w:r>
            <w:r>
              <w:rPr>
                <w:rFonts w:cs="Calibri"/>
                <w:color w:val="000000"/>
                <w:szCs w:val="20"/>
              </w:rPr>
              <w:t>⁰</w:t>
            </w:r>
            <w:r>
              <w:rPr>
                <w:color w:val="000000"/>
                <w:szCs w:val="20"/>
              </w:rPr>
              <w:t>F</w:t>
            </w:r>
          </w:p>
        </w:tc>
        <w:tc>
          <w:tcPr>
            <w:tcW w:w="566" w:type="pct"/>
            <w:vAlign w:val="center"/>
          </w:tcPr>
          <w:p w14:paraId="668C79FA" w14:textId="488BA826" w:rsidR="008E03E0" w:rsidRPr="00240B61" w:rsidRDefault="008E03E0" w:rsidP="008E03E0">
            <w:pPr>
              <w:jc w:val="center"/>
              <w:rPr>
                <w:szCs w:val="20"/>
              </w:rPr>
            </w:pPr>
            <w:r w:rsidRPr="00240B61">
              <w:rPr>
                <w:rFonts w:cs="Arial"/>
                <w:szCs w:val="20"/>
              </w:rPr>
              <w:t>Door</w:t>
            </w:r>
          </w:p>
        </w:tc>
        <w:tc>
          <w:tcPr>
            <w:tcW w:w="1381" w:type="pct"/>
            <w:vAlign w:val="bottom"/>
          </w:tcPr>
          <w:p w14:paraId="45563117" w14:textId="7B94FFBD" w:rsidR="008E03E0" w:rsidRPr="008E03E0" w:rsidRDefault="008E03E0" w:rsidP="008E03E0">
            <w:pPr>
              <w:jc w:val="center"/>
              <w:rPr>
                <w:color w:val="000000"/>
                <w:szCs w:val="20"/>
              </w:rPr>
            </w:pPr>
            <w:r w:rsidRPr="008E03E0">
              <w:rPr>
                <w:color w:val="000000"/>
                <w:szCs w:val="20"/>
              </w:rPr>
              <w:t>-1.70423</w:t>
            </w:r>
          </w:p>
        </w:tc>
        <w:tc>
          <w:tcPr>
            <w:tcW w:w="1378" w:type="pct"/>
            <w:vAlign w:val="bottom"/>
          </w:tcPr>
          <w:p w14:paraId="16A6208A" w14:textId="1BE3791D" w:rsidR="008E03E0" w:rsidRPr="008E03E0" w:rsidRDefault="008E03E0" w:rsidP="008E03E0">
            <w:pPr>
              <w:jc w:val="center"/>
              <w:rPr>
                <w:color w:val="000000"/>
                <w:szCs w:val="20"/>
              </w:rPr>
            </w:pPr>
            <w:r w:rsidRPr="008E03E0">
              <w:rPr>
                <w:color w:val="000000"/>
                <w:szCs w:val="20"/>
              </w:rPr>
              <w:t>-3.85090</w:t>
            </w:r>
          </w:p>
        </w:tc>
      </w:tr>
    </w:tbl>
    <w:p w14:paraId="7AAF43CA" w14:textId="44493105" w:rsidR="00855069" w:rsidRDefault="0022509B" w:rsidP="00855069">
      <w:pPr>
        <w:pStyle w:val="Caption"/>
        <w:jc w:val="center"/>
        <w:rPr>
          <w:rFonts w:cstheme="minorHAnsi"/>
          <w:szCs w:val="22"/>
        </w:rPr>
      </w:pPr>
      <w:r>
        <w:rPr>
          <w:rFonts w:cstheme="minorHAnsi"/>
          <w:szCs w:val="22"/>
        </w:rPr>
        <w:br w:type="textWrapping" w:clear="all"/>
      </w:r>
    </w:p>
    <w:p w14:paraId="5C9F06DA" w14:textId="77777777" w:rsidR="00A213E5" w:rsidRDefault="00A213E5" w:rsidP="00D23770">
      <w:pPr>
        <w:pStyle w:val="Reminders"/>
        <w:rPr>
          <w:rFonts w:asciiTheme="minorHAnsi" w:hAnsiTheme="minorHAnsi" w:cstheme="minorHAnsi"/>
          <w:i w:val="0"/>
          <w:szCs w:val="22"/>
        </w:rPr>
      </w:pPr>
    </w:p>
    <w:p w14:paraId="273E2E37" w14:textId="77777777" w:rsidR="00EA7FFE" w:rsidRDefault="00EA7FFE" w:rsidP="00D23770">
      <w:pPr>
        <w:pStyle w:val="Reminders"/>
        <w:rPr>
          <w:rFonts w:asciiTheme="minorHAnsi" w:hAnsiTheme="minorHAnsi" w:cstheme="minorHAnsi"/>
          <w:i w:val="0"/>
          <w:szCs w:val="22"/>
        </w:rPr>
      </w:pPr>
    </w:p>
    <w:p w14:paraId="177FCAAD" w14:textId="77777777" w:rsidR="00EA7FFE" w:rsidRDefault="00EA7FFE" w:rsidP="00D23770">
      <w:pPr>
        <w:pStyle w:val="Reminders"/>
        <w:rPr>
          <w:rFonts w:asciiTheme="minorHAnsi" w:hAnsiTheme="minorHAnsi" w:cstheme="minorHAnsi"/>
          <w:i w:val="0"/>
          <w:szCs w:val="22"/>
        </w:rPr>
      </w:pPr>
    </w:p>
    <w:p w14:paraId="24177B19" w14:textId="77777777" w:rsidR="00854798" w:rsidRDefault="00854798" w:rsidP="00D23770">
      <w:pPr>
        <w:pStyle w:val="Reminders"/>
        <w:rPr>
          <w:rFonts w:asciiTheme="minorHAnsi" w:hAnsiTheme="minorHAnsi" w:cstheme="minorHAnsi"/>
          <w:i w:val="0"/>
          <w:szCs w:val="22"/>
        </w:rPr>
      </w:pPr>
    </w:p>
    <w:p w14:paraId="1C8F0865" w14:textId="77777777" w:rsidR="00EA7FFE" w:rsidRDefault="00EA7FFE" w:rsidP="00D23770">
      <w:pPr>
        <w:pStyle w:val="Reminders"/>
        <w:rPr>
          <w:rFonts w:asciiTheme="minorHAnsi" w:hAnsiTheme="minorHAnsi" w:cstheme="minorHAnsi"/>
          <w:i w:val="0"/>
          <w:szCs w:val="22"/>
        </w:rPr>
      </w:pPr>
    </w:p>
    <w:p w14:paraId="6C7EC920" w14:textId="49C926A2" w:rsidR="00E16609" w:rsidRPr="00500C4E" w:rsidRDefault="00E16609" w:rsidP="00E16609">
      <w:pPr>
        <w:pStyle w:val="Heading1"/>
        <w:keepNext w:val="0"/>
        <w:rPr>
          <w:rFonts w:cstheme="minorHAnsi"/>
        </w:rPr>
      </w:pPr>
      <w:bookmarkStart w:id="32"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32"/>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EA7FFE" w:rsidRPr="00500C4E" w14:paraId="3D341893" w14:textId="77777777" w:rsidTr="008B0035">
        <w:tc>
          <w:tcPr>
            <w:tcW w:w="1686" w:type="pct"/>
            <w:vAlign w:val="bottom"/>
          </w:tcPr>
          <w:p w14:paraId="4FA2FF6D" w14:textId="4F103F03" w:rsidR="00EA7FFE" w:rsidRPr="00920905" w:rsidRDefault="00EA7FFE" w:rsidP="00EA7FFE">
            <w:pPr>
              <w:rPr>
                <w:rFonts w:cstheme="minorHAnsi"/>
                <w:color w:val="FF0000"/>
                <w:szCs w:val="20"/>
              </w:rPr>
            </w:pPr>
            <w:r w:rsidRPr="00240B61">
              <w:rPr>
                <w:rFonts w:cstheme="minorHAnsi"/>
                <w:szCs w:val="20"/>
              </w:rPr>
              <w:t>Grocery</w:t>
            </w:r>
          </w:p>
        </w:tc>
        <w:tc>
          <w:tcPr>
            <w:tcW w:w="1779" w:type="pct"/>
          </w:tcPr>
          <w:p w14:paraId="3B2DCD1E" w14:textId="14EE6728" w:rsidR="00EA7FFE" w:rsidRPr="00920905" w:rsidRDefault="00EA7FFE" w:rsidP="00EA7FFE">
            <w:pPr>
              <w:rPr>
                <w:rFonts w:cstheme="minorHAnsi"/>
                <w:color w:val="FF0000"/>
                <w:szCs w:val="20"/>
              </w:rPr>
            </w:pPr>
            <w:r w:rsidRPr="00240B61">
              <w:rPr>
                <w:rFonts w:cstheme="minorHAnsi"/>
                <w:szCs w:val="20"/>
              </w:rPr>
              <w:t>DEER:Indoor_Non-CFL_Ltg</w:t>
            </w:r>
          </w:p>
        </w:tc>
        <w:tc>
          <w:tcPr>
            <w:tcW w:w="1535" w:type="pct"/>
          </w:tcPr>
          <w:p w14:paraId="6722CD8A" w14:textId="30C153A7" w:rsidR="00EA7FFE" w:rsidRPr="00920905" w:rsidRDefault="00EA7FFE" w:rsidP="00EA7FFE">
            <w:pPr>
              <w:rPr>
                <w:rFonts w:cstheme="minorHAnsi"/>
                <w:color w:val="FF0000"/>
                <w:szCs w:val="20"/>
              </w:rPr>
            </w:pPr>
            <w:r w:rsidRPr="00240B61">
              <w:rPr>
                <w:rFonts w:cstheme="minorHAnsi"/>
                <w:szCs w:val="20"/>
              </w:rPr>
              <w:t>NON_RES</w:t>
            </w:r>
          </w:p>
        </w:tc>
      </w:tr>
      <w:tr w:rsidR="00EA7FFE" w:rsidRPr="00500C4E" w14:paraId="0A135978" w14:textId="77777777" w:rsidTr="008B0035">
        <w:tc>
          <w:tcPr>
            <w:tcW w:w="1686" w:type="pct"/>
            <w:vAlign w:val="bottom"/>
          </w:tcPr>
          <w:p w14:paraId="461DCDA8" w14:textId="5B8EFBB5" w:rsidR="00EA7FFE" w:rsidRPr="00920905" w:rsidRDefault="00EA7FFE" w:rsidP="00EA7FFE">
            <w:pPr>
              <w:rPr>
                <w:rFonts w:cstheme="minorHAnsi"/>
                <w:color w:val="FF0000"/>
                <w:szCs w:val="20"/>
              </w:rPr>
            </w:pPr>
            <w:r w:rsidRPr="00240B61">
              <w:rPr>
                <w:rFonts w:cstheme="minorHAnsi"/>
                <w:szCs w:val="20"/>
              </w:rPr>
              <w:t>Restaurant - Sit-Down</w:t>
            </w:r>
          </w:p>
        </w:tc>
        <w:tc>
          <w:tcPr>
            <w:tcW w:w="1779" w:type="pct"/>
          </w:tcPr>
          <w:p w14:paraId="00677D7A" w14:textId="602C479E" w:rsidR="00EA7FFE" w:rsidRPr="00920905" w:rsidRDefault="00EA7FFE" w:rsidP="00EA7FFE">
            <w:pPr>
              <w:rPr>
                <w:rFonts w:cstheme="minorHAnsi"/>
                <w:color w:val="FF0000"/>
                <w:szCs w:val="20"/>
              </w:rPr>
            </w:pPr>
            <w:r w:rsidRPr="00240B61">
              <w:rPr>
                <w:rFonts w:cstheme="minorHAnsi"/>
                <w:szCs w:val="20"/>
              </w:rPr>
              <w:t>DEER:Indoor_Non-CFL_Ltg</w:t>
            </w:r>
          </w:p>
        </w:tc>
        <w:tc>
          <w:tcPr>
            <w:tcW w:w="1535" w:type="pct"/>
          </w:tcPr>
          <w:p w14:paraId="1D4563D3" w14:textId="64E5B0A4" w:rsidR="00EA7FFE" w:rsidRPr="00920905" w:rsidRDefault="00EA7FFE" w:rsidP="00EA7FFE">
            <w:pPr>
              <w:rPr>
                <w:rFonts w:cstheme="minorHAnsi"/>
                <w:color w:val="FF0000"/>
                <w:szCs w:val="20"/>
              </w:rPr>
            </w:pPr>
            <w:r w:rsidRPr="00240B61">
              <w:rPr>
                <w:rFonts w:cstheme="minorHAnsi"/>
                <w:szCs w:val="20"/>
              </w:rPr>
              <w:t>NON_RES</w:t>
            </w:r>
          </w:p>
        </w:tc>
      </w:tr>
      <w:tr w:rsidR="00EA7FFE" w:rsidRPr="00500C4E" w14:paraId="23C624E6" w14:textId="77777777" w:rsidTr="008B0035">
        <w:tc>
          <w:tcPr>
            <w:tcW w:w="1686" w:type="pct"/>
            <w:vAlign w:val="bottom"/>
          </w:tcPr>
          <w:p w14:paraId="0752D704" w14:textId="175B4332" w:rsidR="00EA7FFE" w:rsidRPr="00920905" w:rsidRDefault="00EA7FFE" w:rsidP="00EA7FFE">
            <w:pPr>
              <w:rPr>
                <w:rFonts w:cstheme="minorHAnsi"/>
                <w:color w:val="FF0000"/>
                <w:szCs w:val="20"/>
              </w:rPr>
            </w:pPr>
            <w:r w:rsidRPr="00240B61">
              <w:rPr>
                <w:rFonts w:cstheme="minorHAnsi"/>
                <w:szCs w:val="20"/>
              </w:rPr>
              <w:t>Restaurant - Fast-Food</w:t>
            </w:r>
          </w:p>
        </w:tc>
        <w:tc>
          <w:tcPr>
            <w:tcW w:w="1779" w:type="pct"/>
          </w:tcPr>
          <w:p w14:paraId="100F6516" w14:textId="1DC453BE" w:rsidR="00EA7FFE" w:rsidRPr="00920905" w:rsidRDefault="00EA7FFE" w:rsidP="00EA7FFE">
            <w:pPr>
              <w:rPr>
                <w:rFonts w:cstheme="minorHAnsi"/>
                <w:color w:val="FF0000"/>
                <w:szCs w:val="20"/>
              </w:rPr>
            </w:pPr>
            <w:r w:rsidRPr="00240B61">
              <w:rPr>
                <w:rFonts w:cstheme="minorHAnsi"/>
                <w:szCs w:val="20"/>
              </w:rPr>
              <w:t>DEER:Indoor_Non-CFL_Ltg</w:t>
            </w:r>
          </w:p>
        </w:tc>
        <w:tc>
          <w:tcPr>
            <w:tcW w:w="1535" w:type="pct"/>
          </w:tcPr>
          <w:p w14:paraId="39A5AC0C" w14:textId="5AB65E77" w:rsidR="00EA7FFE" w:rsidRPr="00920905" w:rsidRDefault="00EA7FFE" w:rsidP="00EA7FFE">
            <w:pPr>
              <w:rPr>
                <w:rFonts w:cstheme="minorHAnsi"/>
                <w:color w:val="FF0000"/>
                <w:szCs w:val="20"/>
              </w:rPr>
            </w:pPr>
            <w:r w:rsidRPr="00240B61">
              <w:rPr>
                <w:rFonts w:cstheme="minorHAnsi"/>
                <w:szCs w:val="20"/>
              </w:rPr>
              <w:t>NON_RES</w:t>
            </w:r>
          </w:p>
        </w:tc>
      </w:tr>
      <w:tr w:rsidR="00EA7FFE" w:rsidRPr="00500C4E" w14:paraId="407309D2" w14:textId="77777777" w:rsidTr="008B0035">
        <w:tc>
          <w:tcPr>
            <w:tcW w:w="1686" w:type="pct"/>
            <w:vAlign w:val="bottom"/>
          </w:tcPr>
          <w:p w14:paraId="2357089F" w14:textId="232D92FB" w:rsidR="00EA7FFE" w:rsidRPr="00920905" w:rsidRDefault="00EA7FFE" w:rsidP="00EA7FFE">
            <w:pPr>
              <w:rPr>
                <w:rFonts w:cstheme="minorHAnsi"/>
                <w:color w:val="FF0000"/>
                <w:szCs w:val="20"/>
              </w:rPr>
            </w:pPr>
            <w:r w:rsidRPr="00240B61">
              <w:rPr>
                <w:rFonts w:cstheme="minorHAnsi"/>
                <w:szCs w:val="20"/>
              </w:rPr>
              <w:t>Retail - Multistory Large</w:t>
            </w:r>
          </w:p>
        </w:tc>
        <w:tc>
          <w:tcPr>
            <w:tcW w:w="1779" w:type="pct"/>
          </w:tcPr>
          <w:p w14:paraId="5CF27ADA" w14:textId="0FCD5440" w:rsidR="00EA7FFE" w:rsidRPr="00920905" w:rsidRDefault="00EA7FFE" w:rsidP="00EA7FFE">
            <w:pPr>
              <w:rPr>
                <w:rFonts w:cstheme="minorHAnsi"/>
                <w:color w:val="FF0000"/>
                <w:szCs w:val="20"/>
              </w:rPr>
            </w:pPr>
            <w:r w:rsidRPr="00240B61">
              <w:rPr>
                <w:rFonts w:cstheme="minorHAnsi"/>
                <w:szCs w:val="20"/>
              </w:rPr>
              <w:t>DEER:Indoor_Non-CFL_Ltg</w:t>
            </w:r>
          </w:p>
        </w:tc>
        <w:tc>
          <w:tcPr>
            <w:tcW w:w="1535" w:type="pct"/>
          </w:tcPr>
          <w:p w14:paraId="5D5FD4C9" w14:textId="2152E1BC" w:rsidR="00EA7FFE" w:rsidRPr="00920905" w:rsidRDefault="00EA7FFE" w:rsidP="00EA7FFE">
            <w:pPr>
              <w:rPr>
                <w:rFonts w:cstheme="minorHAnsi"/>
                <w:color w:val="FF0000"/>
                <w:szCs w:val="20"/>
              </w:rPr>
            </w:pPr>
            <w:r w:rsidRPr="00240B61">
              <w:rPr>
                <w:rFonts w:cstheme="minorHAnsi"/>
                <w:szCs w:val="20"/>
              </w:rPr>
              <w:t>NON_RES</w:t>
            </w:r>
          </w:p>
        </w:tc>
      </w:tr>
      <w:tr w:rsidR="00EA7FFE" w:rsidRPr="00500C4E" w14:paraId="02FEAB27" w14:textId="77777777" w:rsidTr="008B0035">
        <w:tc>
          <w:tcPr>
            <w:tcW w:w="1686" w:type="pct"/>
            <w:vAlign w:val="bottom"/>
          </w:tcPr>
          <w:p w14:paraId="2622CD25" w14:textId="266C7B68" w:rsidR="00EA7FFE" w:rsidRPr="00920905" w:rsidRDefault="00EA7FFE" w:rsidP="00EA7FFE">
            <w:pPr>
              <w:rPr>
                <w:rFonts w:cstheme="minorHAnsi"/>
                <w:color w:val="FF0000"/>
                <w:szCs w:val="20"/>
              </w:rPr>
            </w:pPr>
            <w:r w:rsidRPr="00240B61">
              <w:rPr>
                <w:rFonts w:cstheme="minorHAnsi"/>
                <w:szCs w:val="20"/>
              </w:rPr>
              <w:t>Retail - Single-Story Large</w:t>
            </w:r>
          </w:p>
        </w:tc>
        <w:tc>
          <w:tcPr>
            <w:tcW w:w="1779" w:type="pct"/>
          </w:tcPr>
          <w:p w14:paraId="2024D37E" w14:textId="5325E5E1" w:rsidR="00EA7FFE" w:rsidRPr="00920905" w:rsidRDefault="00EA7FFE" w:rsidP="00EA7FFE">
            <w:pPr>
              <w:rPr>
                <w:rFonts w:cstheme="minorHAnsi"/>
                <w:color w:val="FF0000"/>
                <w:szCs w:val="20"/>
              </w:rPr>
            </w:pPr>
            <w:r w:rsidRPr="00240B61">
              <w:rPr>
                <w:rFonts w:cstheme="minorHAnsi"/>
                <w:szCs w:val="20"/>
              </w:rPr>
              <w:t>DEER:Indoor_Non-CFL_Ltg</w:t>
            </w:r>
          </w:p>
        </w:tc>
        <w:tc>
          <w:tcPr>
            <w:tcW w:w="1535" w:type="pct"/>
          </w:tcPr>
          <w:p w14:paraId="3FD25474" w14:textId="03AAAF5C" w:rsidR="00EA7FFE" w:rsidRPr="00920905" w:rsidRDefault="00EA7FFE" w:rsidP="00EA7FFE">
            <w:pPr>
              <w:rPr>
                <w:rFonts w:cstheme="minorHAnsi"/>
                <w:color w:val="FF0000"/>
                <w:szCs w:val="20"/>
              </w:rPr>
            </w:pPr>
            <w:r w:rsidRPr="00240B61">
              <w:rPr>
                <w:rFonts w:cstheme="minorHAnsi"/>
                <w:szCs w:val="20"/>
              </w:rPr>
              <w:t>NON_RES</w:t>
            </w:r>
          </w:p>
        </w:tc>
      </w:tr>
      <w:tr w:rsidR="00EA7FFE" w:rsidRPr="00500C4E" w14:paraId="5670DFA7" w14:textId="77777777" w:rsidTr="008B0035">
        <w:tc>
          <w:tcPr>
            <w:tcW w:w="1686" w:type="pct"/>
            <w:vAlign w:val="bottom"/>
          </w:tcPr>
          <w:p w14:paraId="67359F54" w14:textId="2AC6FE8D" w:rsidR="00EA7FFE" w:rsidRPr="00920905" w:rsidRDefault="00EA7FFE" w:rsidP="00EA7FFE">
            <w:pPr>
              <w:rPr>
                <w:rFonts w:cstheme="minorHAnsi"/>
                <w:color w:val="FF0000"/>
                <w:szCs w:val="20"/>
              </w:rPr>
            </w:pPr>
            <w:r w:rsidRPr="00240B61">
              <w:rPr>
                <w:rFonts w:cstheme="minorHAnsi"/>
                <w:szCs w:val="20"/>
              </w:rPr>
              <w:t>Retail - Small</w:t>
            </w:r>
          </w:p>
        </w:tc>
        <w:tc>
          <w:tcPr>
            <w:tcW w:w="1779" w:type="pct"/>
          </w:tcPr>
          <w:p w14:paraId="0F2E58D2" w14:textId="6FF0BF47" w:rsidR="00EA7FFE" w:rsidRPr="00920905" w:rsidRDefault="00EA7FFE" w:rsidP="00EA7FFE">
            <w:pPr>
              <w:rPr>
                <w:rFonts w:cstheme="minorHAnsi"/>
                <w:color w:val="FF0000"/>
                <w:szCs w:val="20"/>
              </w:rPr>
            </w:pPr>
            <w:r w:rsidRPr="00240B61">
              <w:rPr>
                <w:rFonts w:cstheme="minorHAnsi"/>
                <w:szCs w:val="20"/>
              </w:rPr>
              <w:t>DEER:Indoor_Non-CFL_Ltg</w:t>
            </w:r>
          </w:p>
        </w:tc>
        <w:tc>
          <w:tcPr>
            <w:tcW w:w="1535" w:type="pct"/>
          </w:tcPr>
          <w:p w14:paraId="00123B12" w14:textId="46160987" w:rsidR="00EA7FFE" w:rsidRPr="00920905" w:rsidRDefault="00EA7FFE" w:rsidP="00EA7FFE">
            <w:pPr>
              <w:rPr>
                <w:rFonts w:cstheme="minorHAnsi"/>
                <w:color w:val="FF0000"/>
                <w:szCs w:val="20"/>
              </w:rPr>
            </w:pPr>
            <w:r w:rsidRPr="00240B61">
              <w:rPr>
                <w:rFonts w:cstheme="minorHAnsi"/>
                <w:szCs w:val="20"/>
              </w:rPr>
              <w:t>NON_RES</w:t>
            </w:r>
          </w:p>
        </w:tc>
      </w:tr>
      <w:tr w:rsidR="00EA7FFE" w:rsidRPr="00500C4E" w14:paraId="04535ECA" w14:textId="77777777" w:rsidTr="00920905">
        <w:tc>
          <w:tcPr>
            <w:tcW w:w="1686" w:type="pct"/>
          </w:tcPr>
          <w:p w14:paraId="2DED9177" w14:textId="03AEF184" w:rsidR="00EA7FFE" w:rsidRPr="00920905" w:rsidRDefault="00EA7FFE" w:rsidP="00EA7FFE">
            <w:pPr>
              <w:rPr>
                <w:rFonts w:cstheme="minorHAnsi"/>
                <w:color w:val="FF0000"/>
                <w:szCs w:val="20"/>
              </w:rPr>
            </w:pPr>
            <w:r w:rsidRPr="00240B61">
              <w:rPr>
                <w:rFonts w:cstheme="minorHAnsi"/>
                <w:szCs w:val="20"/>
              </w:rPr>
              <w:t>Warehouse - Refrigerated</w:t>
            </w:r>
          </w:p>
        </w:tc>
        <w:tc>
          <w:tcPr>
            <w:tcW w:w="1779" w:type="pct"/>
          </w:tcPr>
          <w:p w14:paraId="0DF23B54" w14:textId="01E6FF22" w:rsidR="00EA7FFE" w:rsidRPr="00920905" w:rsidRDefault="00EA7FFE" w:rsidP="00EA7FFE">
            <w:pPr>
              <w:rPr>
                <w:rFonts w:cstheme="minorHAnsi"/>
                <w:color w:val="FF0000"/>
                <w:szCs w:val="20"/>
              </w:rPr>
            </w:pPr>
            <w:r w:rsidRPr="00240B61">
              <w:rPr>
                <w:rFonts w:cstheme="minorHAnsi"/>
                <w:szCs w:val="20"/>
              </w:rPr>
              <w:t>DEER:Indoor_Non-CFL_Ltg</w:t>
            </w:r>
          </w:p>
        </w:tc>
        <w:tc>
          <w:tcPr>
            <w:tcW w:w="1535" w:type="pct"/>
          </w:tcPr>
          <w:p w14:paraId="20DAC8BB" w14:textId="56786738" w:rsidR="00EA7FFE" w:rsidRPr="00920905" w:rsidRDefault="00EA7FFE" w:rsidP="00EA7FFE">
            <w:pPr>
              <w:rPr>
                <w:rFonts w:cstheme="minorHAnsi"/>
                <w:color w:val="FF0000"/>
                <w:szCs w:val="20"/>
              </w:rPr>
            </w:pPr>
            <w:r w:rsidRPr="00240B61">
              <w:rPr>
                <w:rFonts w:cstheme="minorHAnsi"/>
                <w:szCs w:val="20"/>
              </w:rPr>
              <w:t>NON_RES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33" w:name="_MON_1399297811"/>
      <w:bookmarkStart w:id="34" w:name="_Toc214003097"/>
      <w:bookmarkEnd w:id="33"/>
      <w:r w:rsidRPr="00500C4E">
        <w:rPr>
          <w:rFonts w:asciiTheme="minorHAnsi" w:hAnsiTheme="minorHAnsi" w:cstheme="minorHAnsi"/>
        </w:rPr>
        <w:t>4.1 Base Case Cost</w:t>
      </w:r>
      <w:bookmarkEnd w:id="34"/>
    </w:p>
    <w:p w14:paraId="5BF63111" w14:textId="7F3948E3" w:rsidR="00FE5FAF" w:rsidRPr="007A3D88" w:rsidRDefault="008A0769" w:rsidP="00920905">
      <w:r w:rsidRPr="007A3D88">
        <w:t xml:space="preserve">SCE13LC098_03_B001 through SCE13LC098_03_B015 are </w:t>
      </w:r>
      <w:r w:rsidR="007A3D88" w:rsidRPr="007A3D88">
        <w:t>created. The material costs are from web search and captured in the attachment [P]. The labor cost is derived from WO17 [475].</w:t>
      </w:r>
      <w:r w:rsidR="008C4CE2">
        <w:t xml:space="preserve"> For a complete breakdown of measure case costs, please refer to Attachment 1 [A].</w:t>
      </w:r>
    </w:p>
    <w:p w14:paraId="44713B57" w14:textId="77777777" w:rsidR="005A0E53" w:rsidRPr="00500C4E" w:rsidRDefault="005A0E53" w:rsidP="005A0E53">
      <w:pPr>
        <w:pStyle w:val="Heading2"/>
        <w:rPr>
          <w:rFonts w:asciiTheme="minorHAnsi" w:hAnsiTheme="minorHAnsi" w:cstheme="minorHAnsi"/>
        </w:rPr>
      </w:pPr>
      <w:bookmarkStart w:id="35" w:name="_Toc214003098"/>
      <w:r w:rsidRPr="00500C4E">
        <w:rPr>
          <w:rFonts w:asciiTheme="minorHAnsi" w:hAnsiTheme="minorHAnsi" w:cstheme="minorHAnsi"/>
        </w:rPr>
        <w:t>4.2 Measure Case Cost</w:t>
      </w:r>
    </w:p>
    <w:p w14:paraId="1D4E3EB8" w14:textId="29666AC7" w:rsidR="007A3D88" w:rsidRPr="007A3D88" w:rsidRDefault="007A3D88" w:rsidP="007A3D88">
      <w:r>
        <w:t>SCE13LC098_03_M001 through SCE13LC098_03_M</w:t>
      </w:r>
      <w:r w:rsidRPr="007A3D88">
        <w:t>015 are created. The material costs are from web search and captured in the attachment [P]. The labor cost is derived from WO17 [475].</w:t>
      </w:r>
      <w:r w:rsidR="008C4CE2">
        <w:t xml:space="preserve"> For a complete breakdown of measure case costs, please refer to Attachment 1 [A].</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35"/>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5251A727" w14:textId="791BD8E6" w:rsidR="006C5B6E" w:rsidRDefault="006C5B6E" w:rsidP="006C5B6E">
      <w:bookmarkStart w:id="36" w:name="_Toc214003099"/>
      <w:r>
        <w:t>For a complete breakdown of full and incremental measure costs, please refer to Attachment 1 [</w:t>
      </w:r>
      <w:r w:rsidR="008C4CE2">
        <w:t>R</w:t>
      </w:r>
      <w:r>
        <w:t>].</w:t>
      </w:r>
    </w:p>
    <w:p w14:paraId="37E9FBDB" w14:textId="754E7BBE" w:rsidR="00E16609" w:rsidRPr="00920905" w:rsidRDefault="00E16609">
      <w:pPr>
        <w:rPr>
          <w:rFonts w:cstheme="minorHAnsi"/>
          <w:sz w:val="20"/>
          <w:szCs w:val="20"/>
        </w:rPr>
      </w:pPr>
      <w:r w:rsidRPr="00920905">
        <w:rPr>
          <w:rFonts w:cstheme="minorHAnsi"/>
          <w:sz w:val="20"/>
          <w:szCs w:val="20"/>
        </w:rPr>
        <w:br w:type="page"/>
      </w:r>
    </w:p>
    <w:bookmarkEnd w:id="36"/>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298DE117" w14:textId="76BFAAA0" w:rsidR="00AB36DB" w:rsidRDefault="00EA7A53" w:rsidP="00E40CF9">
      <w:pPr>
        <w:pStyle w:val="Reminders"/>
        <w:rPr>
          <w:rFonts w:asciiTheme="minorHAnsi" w:hAnsiTheme="minorHAnsi" w:cstheme="minorHAnsi"/>
          <w:i w:val="0"/>
          <w:color w:val="auto"/>
          <w:szCs w:val="22"/>
        </w:rPr>
      </w:pPr>
      <w:r w:rsidRPr="00EA7A53">
        <w:rPr>
          <w:rFonts w:asciiTheme="minorHAnsi" w:hAnsiTheme="minorHAnsi" w:cstheme="minorHAnsi"/>
          <w:i w:val="0"/>
          <w:color w:val="auto"/>
          <w:szCs w:val="22"/>
        </w:rPr>
        <w:t>1</w:t>
      </w:r>
      <w:r>
        <w:rPr>
          <w:rFonts w:asciiTheme="minorHAnsi" w:hAnsiTheme="minorHAnsi" w:cstheme="minorHAnsi"/>
          <w:i w:val="0"/>
          <w:color w:val="auto"/>
          <w:szCs w:val="22"/>
        </w:rPr>
        <w:t>.</w:t>
      </w:r>
      <w:bookmarkStart w:id="37" w:name="_MON_1509426701"/>
      <w:bookmarkEnd w:id="37"/>
      <w:r w:rsidR="005E1F92">
        <w:rPr>
          <w:rFonts w:asciiTheme="minorHAnsi" w:hAnsiTheme="minorHAnsi" w:cstheme="minorHAnsi"/>
          <w:i w:val="0"/>
          <w:color w:val="auto"/>
          <w:szCs w:val="22"/>
        </w:rPr>
        <w:object w:dxaOrig="2040" w:dyaOrig="1339" w14:anchorId="45B2C86C">
          <v:shape id="_x0000_i1052" type="#_x0000_t75" style="width:102pt;height:67.5pt" o:ole="">
            <v:imagedata r:id="rId37" o:title=""/>
          </v:shape>
          <o:OLEObject Type="Embed" ProgID="Excel.SheetMacroEnabled.12" ShapeID="_x0000_i1052" DrawAspect="Icon" ObjectID="_1509450529" r:id="rId38"/>
        </w:object>
      </w:r>
    </w:p>
    <w:p w14:paraId="19E07D0B" w14:textId="14D32ECA"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2. </w:t>
      </w:r>
      <w:r w:rsidR="00954BAD">
        <w:rPr>
          <w:rFonts w:asciiTheme="minorHAnsi" w:hAnsiTheme="minorHAnsi" w:cstheme="minorHAnsi"/>
          <w:i w:val="0"/>
          <w:color w:val="auto"/>
          <w:szCs w:val="22"/>
        </w:rPr>
        <w:object w:dxaOrig="1531" w:dyaOrig="990" w14:anchorId="04B6BEF9">
          <v:shape id="_x0000_i1039" type="#_x0000_t75" style="width:76.5pt;height:49.5pt" o:ole="">
            <v:imagedata r:id="rId39" o:title=""/>
          </v:shape>
          <o:OLEObject Type="Embed" ProgID="AcroExch.Document.7" ShapeID="_x0000_i1039" DrawAspect="Icon" ObjectID="_1509450530" r:id="rId40"/>
        </w:object>
      </w:r>
    </w:p>
    <w:p w14:paraId="47A3321A" w14:textId="5AC5E17E"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3. </w:t>
      </w:r>
      <w:r w:rsidR="00C44992">
        <w:rPr>
          <w:rFonts w:asciiTheme="minorHAnsi" w:hAnsiTheme="minorHAnsi" w:cstheme="minorHAnsi"/>
          <w:i w:val="0"/>
          <w:color w:val="auto"/>
          <w:szCs w:val="22"/>
        </w:rPr>
        <w:object w:dxaOrig="1531" w:dyaOrig="990" w14:anchorId="16B6E6E6">
          <v:shape id="_x0000_i1040" type="#_x0000_t75" style="width:76.5pt;height:49.5pt" o:ole="">
            <v:imagedata r:id="rId41" o:title=""/>
          </v:shape>
          <o:OLEObject Type="Embed" ProgID="Package" ShapeID="_x0000_i1040" DrawAspect="Icon" ObjectID="_1509450531" r:id="rId42"/>
        </w:object>
      </w:r>
    </w:p>
    <w:p w14:paraId="746874A3" w14:textId="16763D04"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4.</w:t>
      </w:r>
      <w:r w:rsidR="00954BAD">
        <w:rPr>
          <w:rFonts w:asciiTheme="minorHAnsi" w:hAnsiTheme="minorHAnsi" w:cstheme="minorHAnsi"/>
          <w:i w:val="0"/>
          <w:color w:val="auto"/>
          <w:szCs w:val="22"/>
        </w:rPr>
        <w:object w:dxaOrig="1531" w:dyaOrig="990" w14:anchorId="01C4BCA2">
          <v:shape id="_x0000_i1041" type="#_x0000_t75" style="width:76.5pt;height:49.5pt" o:ole="">
            <v:imagedata r:id="rId43" o:title=""/>
          </v:shape>
          <o:OLEObject Type="Embed" ProgID="AcroExch.Document.7" ShapeID="_x0000_i1041" DrawAspect="Icon" ObjectID="_1509450532" r:id="rId44"/>
        </w:object>
      </w:r>
    </w:p>
    <w:p w14:paraId="664F978F" w14:textId="5B3FC535"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5.</w:t>
      </w:r>
      <w:r w:rsidR="00C44992">
        <w:rPr>
          <w:rFonts w:asciiTheme="minorHAnsi" w:hAnsiTheme="minorHAnsi" w:cstheme="minorHAnsi"/>
          <w:i w:val="0"/>
          <w:color w:val="auto"/>
          <w:szCs w:val="22"/>
        </w:rPr>
        <w:object w:dxaOrig="1531" w:dyaOrig="990" w14:anchorId="7385335E">
          <v:shape id="_x0000_i1042" type="#_x0000_t75" style="width:76.5pt;height:49.5pt" o:ole="">
            <v:imagedata r:id="rId45" o:title=""/>
          </v:shape>
          <o:OLEObject Type="Embed" ProgID="Package" ShapeID="_x0000_i1042" DrawAspect="Icon" ObjectID="_1509450533" r:id="rId46"/>
        </w:object>
      </w:r>
    </w:p>
    <w:p w14:paraId="510F83CA" w14:textId="3158AAA3"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6.</w:t>
      </w:r>
      <w:r w:rsidR="008F1D4E">
        <w:rPr>
          <w:rFonts w:asciiTheme="minorHAnsi" w:hAnsiTheme="minorHAnsi" w:cstheme="minorHAnsi"/>
          <w:i w:val="0"/>
          <w:color w:val="auto"/>
          <w:szCs w:val="22"/>
        </w:rPr>
        <w:t xml:space="preserve"> </w:t>
      </w:r>
      <w:bookmarkStart w:id="38" w:name="_MON_1505559241"/>
      <w:bookmarkEnd w:id="38"/>
      <w:r w:rsidR="009A13D7">
        <w:rPr>
          <w:rFonts w:asciiTheme="minorHAnsi" w:hAnsiTheme="minorHAnsi" w:cstheme="minorHAnsi"/>
          <w:i w:val="0"/>
          <w:color w:val="auto"/>
          <w:szCs w:val="22"/>
        </w:rPr>
        <w:object w:dxaOrig="1531" w:dyaOrig="990" w14:anchorId="31970097">
          <v:shape id="_x0000_i1043" type="#_x0000_t75" style="width:76.5pt;height:49.5pt" o:ole="">
            <v:imagedata r:id="rId47" o:title=""/>
          </v:shape>
          <o:OLEObject Type="Embed" ProgID="Excel.Sheet.8" ShapeID="_x0000_i1043" DrawAspect="Icon" ObjectID="_1509450534" r:id="rId48"/>
        </w:object>
      </w:r>
    </w:p>
    <w:p w14:paraId="387D6084" w14:textId="6DC88195"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7.</w:t>
      </w:r>
      <w:r w:rsidR="008F1D4E">
        <w:rPr>
          <w:rFonts w:asciiTheme="minorHAnsi" w:hAnsiTheme="minorHAnsi" w:cstheme="minorHAnsi"/>
          <w:i w:val="0"/>
          <w:color w:val="auto"/>
          <w:szCs w:val="22"/>
        </w:rPr>
        <w:t xml:space="preserve"> </w:t>
      </w:r>
      <w:bookmarkStart w:id="39" w:name="_MON_1505559278"/>
      <w:bookmarkEnd w:id="39"/>
      <w:r w:rsidR="00851DCA">
        <w:rPr>
          <w:rFonts w:asciiTheme="minorHAnsi" w:hAnsiTheme="minorHAnsi" w:cstheme="minorHAnsi"/>
          <w:i w:val="0"/>
          <w:color w:val="auto"/>
          <w:szCs w:val="22"/>
        </w:rPr>
        <w:object w:dxaOrig="2040" w:dyaOrig="1320" w14:anchorId="14D7708A">
          <v:shape id="_x0000_i1044" type="#_x0000_t75" style="width:102pt;height:66pt" o:ole="">
            <v:imagedata r:id="rId49" o:title=""/>
          </v:shape>
          <o:OLEObject Type="Embed" ProgID="Excel.Sheet.8" ShapeID="_x0000_i1044" DrawAspect="Icon" ObjectID="_1509450535" r:id="rId50"/>
        </w:object>
      </w:r>
    </w:p>
    <w:p w14:paraId="5561FB44" w14:textId="2AE1005B"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8.</w:t>
      </w:r>
      <w:r w:rsidR="008F1D4E">
        <w:rPr>
          <w:rFonts w:asciiTheme="minorHAnsi" w:hAnsiTheme="minorHAnsi" w:cstheme="minorHAnsi"/>
          <w:i w:val="0"/>
          <w:color w:val="auto"/>
          <w:szCs w:val="22"/>
        </w:rPr>
        <w:t xml:space="preserve"> </w:t>
      </w:r>
      <w:bookmarkStart w:id="40" w:name="_MON_1505559286"/>
      <w:bookmarkEnd w:id="40"/>
      <w:r w:rsidR="00564ED3">
        <w:rPr>
          <w:rFonts w:asciiTheme="minorHAnsi" w:hAnsiTheme="minorHAnsi" w:cstheme="minorHAnsi"/>
          <w:i w:val="0"/>
          <w:color w:val="auto"/>
          <w:szCs w:val="22"/>
        </w:rPr>
        <w:object w:dxaOrig="1531" w:dyaOrig="990" w14:anchorId="28050A91">
          <v:shape id="_x0000_i1045" type="#_x0000_t75" style="width:76.5pt;height:49.5pt" o:ole="">
            <v:imagedata r:id="rId51" o:title=""/>
          </v:shape>
          <o:OLEObject Type="Embed" ProgID="Excel.Sheet.8" ShapeID="_x0000_i1045" DrawAspect="Icon" ObjectID="_1509450536" r:id="rId52"/>
        </w:object>
      </w:r>
    </w:p>
    <w:p w14:paraId="355FD66E" w14:textId="38B20916" w:rsidR="007E045C" w:rsidRDefault="007E045C"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9.</w:t>
      </w:r>
      <w:r>
        <w:rPr>
          <w:rFonts w:asciiTheme="minorHAnsi" w:hAnsiTheme="minorHAnsi" w:cstheme="minorHAnsi"/>
          <w:i w:val="0"/>
          <w:color w:val="auto"/>
          <w:szCs w:val="22"/>
        </w:rPr>
        <w:object w:dxaOrig="1531" w:dyaOrig="1002" w14:anchorId="211363A4">
          <v:shape id="_x0000_i1046" type="#_x0000_t75" style="width:76.5pt;height:50.25pt" o:ole="">
            <v:imagedata r:id="rId53" o:title=""/>
          </v:shape>
          <o:OLEObject Type="Embed" ProgID="Excel.Sheet.12" ShapeID="_x0000_i1046" DrawAspect="Icon" ObjectID="_1509450537" r:id="rId54"/>
        </w:object>
      </w:r>
    </w:p>
    <w:p w14:paraId="6124CFB3" w14:textId="104B8994" w:rsidR="00EA7A53" w:rsidRDefault="00EA7A53" w:rsidP="00E40CF9">
      <w:pPr>
        <w:pStyle w:val="Reminders"/>
        <w:rPr>
          <w:rFonts w:asciiTheme="minorHAnsi" w:hAnsiTheme="minorHAnsi" w:cstheme="minorHAnsi"/>
          <w:i w:val="0"/>
          <w:color w:val="auto"/>
          <w:szCs w:val="22"/>
        </w:rPr>
      </w:pPr>
    </w:p>
    <w:p w14:paraId="54B2AC71" w14:textId="3CE9B77A" w:rsidR="00EA7A53" w:rsidRDefault="00EA7A53" w:rsidP="00E40CF9">
      <w:pPr>
        <w:pStyle w:val="Reminders"/>
        <w:rPr>
          <w:rFonts w:asciiTheme="minorHAnsi" w:hAnsiTheme="minorHAnsi" w:cstheme="minorHAnsi"/>
          <w:i w:val="0"/>
          <w:color w:val="auto"/>
          <w:szCs w:val="22"/>
        </w:rPr>
      </w:pPr>
    </w:p>
    <w:p w14:paraId="216DE88A" w14:textId="77777777" w:rsidR="00EA7A53" w:rsidRDefault="00EA7A53" w:rsidP="00E40CF9">
      <w:pPr>
        <w:pStyle w:val="Reminders"/>
        <w:rPr>
          <w:rFonts w:asciiTheme="minorHAnsi" w:hAnsiTheme="minorHAnsi" w:cstheme="minorHAnsi"/>
          <w:i w:val="0"/>
          <w:color w:val="auto"/>
          <w:szCs w:val="22"/>
        </w:rPr>
      </w:pPr>
    </w:p>
    <w:p w14:paraId="61EB240F" w14:textId="77777777" w:rsidR="00EA7A53" w:rsidRDefault="00EA7A53" w:rsidP="00E40CF9">
      <w:pPr>
        <w:pStyle w:val="Reminders"/>
        <w:rPr>
          <w:rFonts w:asciiTheme="minorHAnsi" w:hAnsiTheme="minorHAnsi" w:cstheme="minorHAnsi"/>
          <w:i w:val="0"/>
          <w:color w:val="auto"/>
          <w:szCs w:val="22"/>
        </w:rPr>
      </w:pPr>
    </w:p>
    <w:p w14:paraId="065CC69F" w14:textId="77777777" w:rsidR="00EA7A53" w:rsidRPr="00EA7A53" w:rsidRDefault="00EA7A53" w:rsidP="00E40CF9">
      <w:pPr>
        <w:pStyle w:val="Reminders"/>
        <w:rPr>
          <w:rFonts w:asciiTheme="minorHAnsi" w:hAnsiTheme="minorHAnsi" w:cstheme="minorHAnsi"/>
          <w:i w:val="0"/>
          <w:color w:val="auto"/>
          <w:szCs w:val="22"/>
        </w:rPr>
      </w:pPr>
    </w:p>
    <w:p w14:paraId="2ED4FFF5" w14:textId="228F5C92" w:rsidR="00C54EFF" w:rsidRPr="00500C4E" w:rsidRDefault="00C54EFF">
      <w:pPr>
        <w:spacing w:after="200" w:line="276" w:lineRule="auto"/>
        <w:rPr>
          <w:rFonts w:cstheme="minorHAnsi"/>
        </w:rPr>
      </w:pPr>
    </w:p>
    <w:p w14:paraId="3C6C156C" w14:textId="77777777" w:rsidR="00C54EFF" w:rsidRPr="00500C4E" w:rsidRDefault="00C54EFF" w:rsidP="00C54EFF">
      <w:pPr>
        <w:pStyle w:val="Heading1"/>
        <w:rPr>
          <w:rFonts w:cstheme="minorHAnsi"/>
        </w:rPr>
      </w:pPr>
      <w:r w:rsidRPr="00500C4E">
        <w:rPr>
          <w:rFonts w:cstheme="minorHAnsi"/>
        </w:rPr>
        <w:t>References</w:t>
      </w:r>
    </w:p>
    <w:p w14:paraId="13A48D8E" w14:textId="77777777" w:rsidR="00EA7A53" w:rsidRDefault="00EA7A53">
      <w:pPr>
        <w:rPr>
          <w:rFonts w:cstheme="minorHAnsi"/>
          <w:color w:val="FF0000"/>
        </w:rPr>
      </w:pPr>
      <w:r>
        <w:rPr>
          <w:rFonts w:cstheme="minorHAnsi"/>
          <w:color w:val="FF0000"/>
        </w:rPr>
        <w:object w:dxaOrig="1531" w:dyaOrig="990" w14:anchorId="2736A440">
          <v:shape id="_x0000_i1047" type="#_x0000_t75" style="width:76.5pt;height:49.5pt" o:ole="">
            <v:imagedata r:id="rId55" o:title=""/>
          </v:shape>
          <o:OLEObject Type="Embed" ProgID="Excel.Sheet.12" ShapeID="_x0000_i1047" DrawAspect="Icon" ObjectID="_1509450538" r:id="rId56"/>
        </w:object>
      </w:r>
    </w:p>
    <w:p w14:paraId="54E8735D" w14:textId="77777777" w:rsidR="007A3D88" w:rsidRDefault="007A3D88">
      <w:pPr>
        <w:rPr>
          <w:rFonts w:cstheme="minorHAnsi"/>
          <w:color w:val="FF0000"/>
        </w:rPr>
      </w:pPr>
    </w:p>
    <w:p w14:paraId="6CA23E23" w14:textId="65E9C99D" w:rsidR="00EA7A53" w:rsidRDefault="007A3D88" w:rsidP="00EA7A53">
      <w:pPr>
        <w:rPr>
          <w:rFonts w:cstheme="minorHAnsi"/>
        </w:rPr>
      </w:pPr>
      <w:r>
        <w:rPr>
          <w:rFonts w:cstheme="minorHAnsi"/>
        </w:rPr>
        <w:t xml:space="preserve">[475] </w:t>
      </w:r>
      <w:r>
        <w:rPr>
          <w:rFonts w:ascii="Calibri" w:hAnsi="Calibri"/>
          <w:color w:val="000000"/>
          <w:szCs w:val="22"/>
        </w:rPr>
        <w:t>2010-2012 WO017 Ex Ante Measure Cost Study Final Report</w:t>
      </w:r>
    </w:p>
    <w:p w14:paraId="2B776E2C" w14:textId="77777777" w:rsidR="007A3D88" w:rsidRDefault="007A3D88" w:rsidP="00EA7A53">
      <w:pPr>
        <w:rPr>
          <w:rFonts w:cstheme="minorHAnsi"/>
        </w:rPr>
      </w:pPr>
    </w:p>
    <w:p w14:paraId="6E3495C4" w14:textId="7647F580" w:rsidR="00EA7A53" w:rsidRPr="00CB7327" w:rsidRDefault="00EA7A53" w:rsidP="00EA7A53">
      <w:pPr>
        <w:rPr>
          <w:rFonts w:cstheme="minorHAnsi"/>
        </w:rPr>
      </w:pPr>
      <w:r>
        <w:rPr>
          <w:rFonts w:cstheme="minorHAnsi"/>
        </w:rPr>
        <w:t xml:space="preserve">[A] </w:t>
      </w:r>
      <w:r w:rsidRPr="00CB7327">
        <w:rPr>
          <w:rFonts w:cstheme="minorHAnsi"/>
        </w:rPr>
        <w:t>Attachment 2 – App B Standard Fixture Watt</w:t>
      </w:r>
      <w:r>
        <w:rPr>
          <w:rFonts w:cstheme="minorHAnsi"/>
        </w:rPr>
        <w:t>age</w:t>
      </w:r>
      <w:r w:rsidRPr="00CB7327">
        <w:rPr>
          <w:rFonts w:cstheme="minorHAnsi"/>
        </w:rPr>
        <w:t>s.pdf</w:t>
      </w:r>
    </w:p>
    <w:p w14:paraId="72627C5B" w14:textId="77777777" w:rsidR="00EA7A53" w:rsidRPr="00CB7327" w:rsidRDefault="00EA7A53" w:rsidP="00EA7A53">
      <w:pPr>
        <w:rPr>
          <w:rFonts w:cstheme="minorHAnsi"/>
        </w:rPr>
      </w:pPr>
    </w:p>
    <w:p w14:paraId="4749AE83" w14:textId="77777777" w:rsidR="00EA7A53" w:rsidRPr="00CB7327" w:rsidRDefault="00EA7A53" w:rsidP="00EA7A53">
      <w:pPr>
        <w:rPr>
          <w:rFonts w:cstheme="minorHAnsi"/>
        </w:rPr>
      </w:pPr>
      <w:r>
        <w:rPr>
          <w:rFonts w:cstheme="minorHAnsi"/>
        </w:rPr>
        <w:t xml:space="preserve">[B] </w:t>
      </w:r>
      <w:r w:rsidRPr="00CB7327">
        <w:rPr>
          <w:rFonts w:cstheme="minorHAnsi"/>
        </w:rPr>
        <w:t>Fiber Optic Lighting in Low Temperature Reach-in Refrigerated Display Cases [ET 05.04]. Southern California Edison RTTC. December 2006</w:t>
      </w:r>
    </w:p>
    <w:p w14:paraId="70B8B061" w14:textId="77777777" w:rsidR="00EA7A53" w:rsidRPr="00CB7327" w:rsidRDefault="00EA7A53" w:rsidP="00EA7A53">
      <w:pPr>
        <w:rPr>
          <w:rFonts w:cstheme="minorHAnsi"/>
        </w:rPr>
      </w:pPr>
    </w:p>
    <w:p w14:paraId="78535C71" w14:textId="73F81189" w:rsidR="00EA7A53" w:rsidRPr="00CB7327" w:rsidRDefault="00EA7A53" w:rsidP="00EA7A53">
      <w:pPr>
        <w:rPr>
          <w:rFonts w:cstheme="minorHAnsi"/>
        </w:rPr>
      </w:pPr>
      <w:r>
        <w:rPr>
          <w:rFonts w:cstheme="minorHAnsi"/>
        </w:rPr>
        <w:t>[C]</w:t>
      </w:r>
      <w:r w:rsidRPr="00CB7327">
        <w:rPr>
          <w:rFonts w:cstheme="minorHAnsi"/>
        </w:rPr>
        <w:t xml:space="preserve"> </w:t>
      </w:r>
      <w:r w:rsidR="00972B47" w:rsidRPr="00CB7327">
        <w:rPr>
          <w:rFonts w:cstheme="minorHAnsi"/>
        </w:rPr>
        <w:t>Thermal Management of White LEDs. DOE. February 2007</w:t>
      </w:r>
    </w:p>
    <w:p w14:paraId="310E47C6" w14:textId="77777777" w:rsidR="00EA7A53" w:rsidRPr="00CB7327" w:rsidRDefault="00EA7A53" w:rsidP="00EA7A53">
      <w:pPr>
        <w:rPr>
          <w:rFonts w:cstheme="minorHAnsi"/>
        </w:rPr>
      </w:pPr>
    </w:p>
    <w:p w14:paraId="0BE43FFD" w14:textId="706F74CF" w:rsidR="00EA7A53" w:rsidRPr="00CB7327" w:rsidRDefault="00EA7A53" w:rsidP="00EA7A53">
      <w:pPr>
        <w:rPr>
          <w:rFonts w:cstheme="minorHAnsi"/>
        </w:rPr>
      </w:pPr>
      <w:r>
        <w:rPr>
          <w:rFonts w:cstheme="minorHAnsi"/>
        </w:rPr>
        <w:t>[D]</w:t>
      </w:r>
      <w:r w:rsidR="00972B47">
        <w:rPr>
          <w:rFonts w:cstheme="minorHAnsi"/>
        </w:rPr>
        <w:t xml:space="preserve"> </w:t>
      </w:r>
      <w:r w:rsidR="00972B47" w:rsidRPr="00CB7327">
        <w:rPr>
          <w:rFonts w:cstheme="minorHAnsi"/>
        </w:rPr>
        <w:t>ASHRAE. (1982). Climatic Data for Region X</w:t>
      </w:r>
    </w:p>
    <w:p w14:paraId="4E778435" w14:textId="77777777" w:rsidR="00EA7A53" w:rsidRPr="00CB7327" w:rsidRDefault="00EA7A53" w:rsidP="00EA7A53">
      <w:pPr>
        <w:rPr>
          <w:rFonts w:cstheme="minorHAnsi"/>
        </w:rPr>
      </w:pPr>
    </w:p>
    <w:p w14:paraId="5A17C10A" w14:textId="7F2CF9E7" w:rsidR="00EA7A53" w:rsidRPr="00CB7327" w:rsidRDefault="00EA7A53" w:rsidP="00EA7A53">
      <w:pPr>
        <w:rPr>
          <w:rFonts w:cstheme="minorHAnsi"/>
        </w:rPr>
      </w:pPr>
      <w:r>
        <w:rPr>
          <w:rFonts w:cstheme="minorHAnsi"/>
        </w:rPr>
        <w:t>[E]</w:t>
      </w:r>
      <w:r w:rsidR="00972B47">
        <w:rPr>
          <w:rFonts w:cstheme="minorHAnsi"/>
        </w:rPr>
        <w:t xml:space="preserve"> </w:t>
      </w:r>
      <w:r w:rsidR="009D630A" w:rsidRPr="00CB7327">
        <w:rPr>
          <w:rFonts w:cstheme="minorHAnsi"/>
        </w:rPr>
        <w:t>SCE’s Analysis of Compressor Manufacturer Data for Reciprocating Compressors. 2004</w:t>
      </w:r>
      <w:r w:rsidR="009D630A">
        <w:rPr>
          <w:rFonts w:cstheme="minorHAnsi"/>
        </w:rPr>
        <w:tab/>
      </w:r>
    </w:p>
    <w:p w14:paraId="5C558A07" w14:textId="77777777" w:rsidR="00EA7A53" w:rsidRPr="00CB7327" w:rsidRDefault="00EA7A53" w:rsidP="00EA7A53">
      <w:pPr>
        <w:rPr>
          <w:rFonts w:cstheme="minorHAnsi"/>
        </w:rPr>
      </w:pPr>
    </w:p>
    <w:p w14:paraId="589D0FE0" w14:textId="77777777" w:rsidR="00EA7A53" w:rsidRPr="00CB7327" w:rsidRDefault="00EA7A53" w:rsidP="00EA7A53">
      <w:pPr>
        <w:rPr>
          <w:rFonts w:cstheme="minorHAnsi"/>
        </w:rPr>
      </w:pPr>
      <w:r>
        <w:rPr>
          <w:rFonts w:cstheme="minorHAnsi"/>
        </w:rPr>
        <w:t xml:space="preserve">[F] </w:t>
      </w:r>
      <w:r w:rsidRPr="00CB7327">
        <w:rPr>
          <w:rFonts w:cstheme="minorHAnsi"/>
        </w:rPr>
        <w:t>Attachment 3 – LEDDisplay Cases Fixture Specs.zip</w:t>
      </w:r>
    </w:p>
    <w:p w14:paraId="1C76DC58" w14:textId="77777777" w:rsidR="00EA7A53" w:rsidRPr="00CB7327" w:rsidRDefault="00EA7A53" w:rsidP="00EA7A53">
      <w:pPr>
        <w:rPr>
          <w:rFonts w:cstheme="minorHAnsi"/>
        </w:rPr>
      </w:pPr>
    </w:p>
    <w:p w14:paraId="16EFD8E3" w14:textId="7D2B285D" w:rsidR="00EA7A53" w:rsidRPr="00CB7327" w:rsidRDefault="00EA7A53" w:rsidP="00EA7A53">
      <w:pPr>
        <w:rPr>
          <w:rFonts w:cstheme="minorHAnsi"/>
        </w:rPr>
      </w:pPr>
      <w:r>
        <w:rPr>
          <w:rFonts w:cstheme="minorHAnsi"/>
        </w:rPr>
        <w:t xml:space="preserve">[G] </w:t>
      </w:r>
      <w:r w:rsidRPr="00CB7327">
        <w:rPr>
          <w:rFonts w:cstheme="minorHAnsi"/>
        </w:rPr>
        <w:t xml:space="preserve">Attachment 6 – </w:t>
      </w:r>
      <w:r w:rsidR="00F1069E" w:rsidRPr="00F1069E">
        <w:rPr>
          <w:rFonts w:cstheme="minorHAnsi"/>
        </w:rPr>
        <w:t>LG098.3 Calcs Vertical LED.xls</w:t>
      </w:r>
    </w:p>
    <w:p w14:paraId="0A6049CB" w14:textId="77777777" w:rsidR="00EA7A53" w:rsidRPr="00CB7327" w:rsidRDefault="00EA7A53" w:rsidP="00EA7A53">
      <w:pPr>
        <w:rPr>
          <w:rFonts w:cstheme="minorHAnsi"/>
        </w:rPr>
      </w:pPr>
    </w:p>
    <w:p w14:paraId="2AFBB59B" w14:textId="77777777" w:rsidR="00EA7A53" w:rsidRPr="00CB7327" w:rsidRDefault="00EA7A53" w:rsidP="00EA7A53">
      <w:pPr>
        <w:rPr>
          <w:rFonts w:cstheme="minorHAnsi"/>
        </w:rPr>
      </w:pPr>
      <w:r>
        <w:rPr>
          <w:rFonts w:cstheme="minorHAnsi"/>
        </w:rPr>
        <w:t xml:space="preserve">[H] </w:t>
      </w:r>
      <w:r w:rsidRPr="00CB7327">
        <w:rPr>
          <w:rFonts w:cstheme="minorHAnsi"/>
        </w:rPr>
        <w:t>Attachment 5 - 3&amp;4ft. LEDs.zip</w:t>
      </w:r>
    </w:p>
    <w:p w14:paraId="1572D261" w14:textId="77777777" w:rsidR="00EA7A53" w:rsidRPr="00CB7327" w:rsidRDefault="00EA7A53" w:rsidP="00EA7A53">
      <w:pPr>
        <w:rPr>
          <w:rFonts w:cstheme="minorHAnsi"/>
        </w:rPr>
      </w:pPr>
    </w:p>
    <w:p w14:paraId="70FD8942" w14:textId="4B3AB1D7" w:rsidR="00EA7A53" w:rsidRPr="00CB7327" w:rsidRDefault="00EA7A53" w:rsidP="00EA7A53">
      <w:pPr>
        <w:rPr>
          <w:rFonts w:cstheme="minorHAnsi"/>
        </w:rPr>
      </w:pPr>
      <w:r>
        <w:rPr>
          <w:rFonts w:cstheme="minorHAnsi"/>
        </w:rPr>
        <w:t>[I]</w:t>
      </w:r>
      <w:r w:rsidRPr="00CB7327">
        <w:rPr>
          <w:rFonts w:cstheme="minorHAnsi"/>
        </w:rPr>
        <w:t xml:space="preserve"> Attachment 7 – </w:t>
      </w:r>
      <w:r w:rsidR="00F1069E" w:rsidRPr="00F1069E">
        <w:rPr>
          <w:rFonts w:cstheme="minorHAnsi"/>
        </w:rPr>
        <w:t>LG098.3 Calcs Horizontal LED 3ft.xls</w:t>
      </w:r>
    </w:p>
    <w:p w14:paraId="4987A7C1" w14:textId="77777777" w:rsidR="00EA7A53" w:rsidRPr="00CB7327" w:rsidRDefault="00EA7A53" w:rsidP="00EA7A53">
      <w:pPr>
        <w:rPr>
          <w:rFonts w:cstheme="minorHAnsi"/>
        </w:rPr>
      </w:pPr>
    </w:p>
    <w:p w14:paraId="743B7DD6" w14:textId="77402D06" w:rsidR="00EA7A53" w:rsidRPr="00CB7327" w:rsidRDefault="00EA7A53" w:rsidP="00EA7A53">
      <w:pPr>
        <w:rPr>
          <w:rFonts w:cstheme="minorHAnsi"/>
        </w:rPr>
      </w:pPr>
      <w:r>
        <w:rPr>
          <w:rFonts w:cstheme="minorHAnsi"/>
        </w:rPr>
        <w:t>[J]</w:t>
      </w:r>
      <w:r w:rsidRPr="00CB7327">
        <w:rPr>
          <w:rFonts w:cstheme="minorHAnsi"/>
        </w:rPr>
        <w:t xml:space="preserve"> Attachment 8 – </w:t>
      </w:r>
      <w:r w:rsidR="00F1069E" w:rsidRPr="00F1069E">
        <w:rPr>
          <w:rFonts w:cstheme="minorHAnsi"/>
        </w:rPr>
        <w:t xml:space="preserve">LG098.3 Calcs Horizontal LED </w:t>
      </w:r>
      <w:r w:rsidR="00F1069E">
        <w:rPr>
          <w:rFonts w:cstheme="minorHAnsi"/>
        </w:rPr>
        <w:t>4</w:t>
      </w:r>
      <w:r w:rsidR="00F1069E" w:rsidRPr="00F1069E">
        <w:rPr>
          <w:rFonts w:cstheme="minorHAnsi"/>
        </w:rPr>
        <w:t>ft.xls</w:t>
      </w:r>
    </w:p>
    <w:p w14:paraId="29577C12" w14:textId="77777777" w:rsidR="00EA7A53" w:rsidRPr="00CB7327" w:rsidRDefault="00EA7A53" w:rsidP="00EA7A53">
      <w:pPr>
        <w:rPr>
          <w:rFonts w:cstheme="minorHAnsi"/>
        </w:rPr>
      </w:pPr>
    </w:p>
    <w:p w14:paraId="1C3F85CC" w14:textId="28B2C553" w:rsidR="00EA7A53" w:rsidRPr="00CB7327" w:rsidRDefault="00EA7A53" w:rsidP="00EA7A53">
      <w:pPr>
        <w:rPr>
          <w:rFonts w:cstheme="minorHAnsi"/>
        </w:rPr>
      </w:pPr>
      <w:r>
        <w:rPr>
          <w:rFonts w:cstheme="minorHAnsi"/>
        </w:rPr>
        <w:t>[K]</w:t>
      </w:r>
      <w:r w:rsidR="00972B47">
        <w:rPr>
          <w:rFonts w:cstheme="minorHAnsi"/>
        </w:rPr>
        <w:t xml:space="preserve"> </w:t>
      </w:r>
      <w:r w:rsidRPr="00CB7327">
        <w:rPr>
          <w:rFonts w:cstheme="minorHAnsi"/>
        </w:rPr>
        <w:t>DEER 201</w:t>
      </w:r>
      <w:r>
        <w:rPr>
          <w:rFonts w:cstheme="minorHAnsi"/>
        </w:rPr>
        <w:t>4 (2014). “DEER Database: 2014</w:t>
      </w:r>
      <w:r w:rsidRPr="00CB7327">
        <w:rPr>
          <w:rFonts w:cstheme="minorHAnsi"/>
        </w:rPr>
        <w:t xml:space="preserve"> Update Documentation”.</w:t>
      </w:r>
    </w:p>
    <w:p w14:paraId="4BFCB2FC" w14:textId="77777777" w:rsidR="00EA7A53" w:rsidRPr="00CB7327" w:rsidRDefault="00EA7A53" w:rsidP="00EA7A53">
      <w:pPr>
        <w:rPr>
          <w:rFonts w:cstheme="minorHAnsi"/>
        </w:rPr>
      </w:pPr>
    </w:p>
    <w:p w14:paraId="386B3926" w14:textId="1ECF7668" w:rsidR="00EA7A53" w:rsidRPr="00CB7327" w:rsidRDefault="00EA7A53" w:rsidP="00EA7A53">
      <w:pPr>
        <w:rPr>
          <w:rFonts w:cstheme="minorHAnsi"/>
        </w:rPr>
      </w:pPr>
      <w:r>
        <w:rPr>
          <w:rFonts w:cstheme="minorHAnsi"/>
        </w:rPr>
        <w:t>[L]</w:t>
      </w:r>
      <w:r w:rsidR="00972B47">
        <w:rPr>
          <w:rFonts w:cstheme="minorHAnsi"/>
        </w:rPr>
        <w:t xml:space="preserve"> </w:t>
      </w:r>
      <w:r w:rsidRPr="00CB7327">
        <w:rPr>
          <w:rFonts w:cstheme="minorHAnsi"/>
        </w:rPr>
        <w:t>IES, 9th Edition, Fig 6.2</w:t>
      </w:r>
    </w:p>
    <w:p w14:paraId="047C4B36" w14:textId="77777777" w:rsidR="00EA7A53" w:rsidRPr="00CB7327" w:rsidRDefault="00EA7A53" w:rsidP="00EA7A53">
      <w:pPr>
        <w:rPr>
          <w:rFonts w:cstheme="minorHAnsi"/>
        </w:rPr>
      </w:pPr>
    </w:p>
    <w:p w14:paraId="2F5E1961" w14:textId="61E03B9E" w:rsidR="00EA7A53" w:rsidRPr="00CB7327" w:rsidRDefault="00EA7A53" w:rsidP="00EA7A53">
      <w:pPr>
        <w:rPr>
          <w:rFonts w:cstheme="minorHAnsi"/>
        </w:rPr>
      </w:pPr>
      <w:r>
        <w:rPr>
          <w:rFonts w:cstheme="minorHAnsi"/>
        </w:rPr>
        <w:t>[M]</w:t>
      </w:r>
      <w:r w:rsidR="00972B47">
        <w:rPr>
          <w:rFonts w:cstheme="minorHAnsi"/>
        </w:rPr>
        <w:t xml:space="preserve"> </w:t>
      </w:r>
      <w:r w:rsidR="009D630A" w:rsidRPr="00CB7327">
        <w:rPr>
          <w:rFonts w:cstheme="minorHAnsi"/>
        </w:rPr>
        <w:t xml:space="preserve">Attachment 1 – </w:t>
      </w:r>
      <w:r w:rsidR="009D630A" w:rsidRPr="009D630A">
        <w:rPr>
          <w:rFonts w:cstheme="minorHAnsi"/>
        </w:rPr>
        <w:t>Calculation Template v6.0 09-18-15.xlsm</w:t>
      </w:r>
    </w:p>
    <w:p w14:paraId="48007202" w14:textId="77777777" w:rsidR="00EA7A53" w:rsidRPr="00CB7327" w:rsidRDefault="00EA7A53" w:rsidP="00EA7A53">
      <w:pPr>
        <w:rPr>
          <w:rFonts w:cstheme="minorHAnsi"/>
        </w:rPr>
      </w:pPr>
    </w:p>
    <w:p w14:paraId="0E0DCAB9" w14:textId="77777777" w:rsidR="00247A3F" w:rsidRPr="00CB7327" w:rsidRDefault="00EA7A53" w:rsidP="00247A3F">
      <w:pPr>
        <w:rPr>
          <w:rFonts w:cstheme="minorHAnsi"/>
        </w:rPr>
      </w:pPr>
      <w:r>
        <w:rPr>
          <w:rFonts w:cstheme="minorHAnsi"/>
        </w:rPr>
        <w:t xml:space="preserve">[N] </w:t>
      </w:r>
      <w:r w:rsidR="00247A3F" w:rsidRPr="00CB7327">
        <w:rPr>
          <w:rFonts w:cstheme="minorHAnsi"/>
        </w:rPr>
        <w:t>2001 Express Efficiency.  New Refrigeration Measure Computer Simulation Report.  pp. 20-21, Table 2</w:t>
      </w:r>
    </w:p>
    <w:p w14:paraId="4D7E176F" w14:textId="77777777" w:rsidR="00EA7A53" w:rsidRPr="00CB7327" w:rsidRDefault="00EA7A53" w:rsidP="00EA7A53">
      <w:pPr>
        <w:rPr>
          <w:rFonts w:cstheme="minorHAnsi"/>
        </w:rPr>
      </w:pPr>
    </w:p>
    <w:p w14:paraId="1CCB258F" w14:textId="77777777" w:rsidR="00247A3F" w:rsidRDefault="00EA7A53" w:rsidP="00247A3F">
      <w:pPr>
        <w:rPr>
          <w:rFonts w:cstheme="minorHAnsi"/>
        </w:rPr>
      </w:pPr>
      <w:r>
        <w:rPr>
          <w:rFonts w:cstheme="minorHAnsi"/>
        </w:rPr>
        <w:t>[O]</w:t>
      </w:r>
      <w:r w:rsidR="00247A3F">
        <w:rPr>
          <w:rFonts w:cstheme="minorHAnsi"/>
        </w:rPr>
        <w:t xml:space="preserve"> </w:t>
      </w:r>
      <w:r w:rsidR="00247A3F" w:rsidRPr="00CB7327">
        <w:rPr>
          <w:rFonts w:cstheme="minorHAnsi"/>
        </w:rPr>
        <w:t>Attachment 4 – Single Compressor Reach-in DisplayCase.pdf</w:t>
      </w:r>
    </w:p>
    <w:p w14:paraId="074DAACC" w14:textId="77777777" w:rsidR="007A3D88" w:rsidRPr="00CB7327" w:rsidRDefault="007A3D88" w:rsidP="00247A3F">
      <w:pPr>
        <w:rPr>
          <w:rFonts w:cstheme="minorHAnsi"/>
        </w:rPr>
      </w:pPr>
    </w:p>
    <w:p w14:paraId="7955D390" w14:textId="572E340B" w:rsidR="00EA7A53" w:rsidRDefault="007A3D88" w:rsidP="00EA7A53">
      <w:pPr>
        <w:rPr>
          <w:rFonts w:cstheme="minorHAnsi"/>
        </w:rPr>
      </w:pPr>
      <w:r>
        <w:rPr>
          <w:rFonts w:cstheme="minorHAnsi"/>
        </w:rPr>
        <w:t xml:space="preserve">[P] Attachment 9 - </w:t>
      </w:r>
      <w:r w:rsidRPr="007A3D88">
        <w:rPr>
          <w:rFonts w:cstheme="minorHAnsi"/>
        </w:rPr>
        <w:t>LG098.3 Cost.xlsx</w:t>
      </w:r>
    </w:p>
    <w:p w14:paraId="21866554" w14:textId="77777777" w:rsidR="006C5B6E" w:rsidRDefault="006C5B6E" w:rsidP="00EA7A53">
      <w:pPr>
        <w:rPr>
          <w:rFonts w:cstheme="minorHAnsi"/>
        </w:rPr>
      </w:pPr>
    </w:p>
    <w:p w14:paraId="3BE9F90B" w14:textId="30C08A79" w:rsidR="006C5B6E" w:rsidRDefault="006C5B6E" w:rsidP="00EA7A53">
      <w:pPr>
        <w:rPr>
          <w:rFonts w:cstheme="minorHAnsi"/>
        </w:rPr>
      </w:pPr>
      <w:r>
        <w:rPr>
          <w:rFonts w:cstheme="minorHAnsi"/>
        </w:rPr>
        <w:t>[R] Attachment 1 – Calculation template</w:t>
      </w:r>
    </w:p>
    <w:p w14:paraId="4AE265AA" w14:textId="77777777" w:rsidR="009D630A" w:rsidRDefault="009D630A" w:rsidP="00EA7A53">
      <w:pPr>
        <w:rPr>
          <w:rFonts w:cstheme="minorHAnsi"/>
        </w:rPr>
      </w:pPr>
    </w:p>
    <w:p w14:paraId="6A62FB3B" w14:textId="25489789" w:rsidR="009D630A" w:rsidRPr="00CB7327" w:rsidRDefault="009D630A" w:rsidP="00EA7A53">
      <w:pPr>
        <w:rPr>
          <w:rFonts w:cstheme="minorHAnsi"/>
        </w:rPr>
      </w:pPr>
    </w:p>
    <w:p w14:paraId="4674141E" w14:textId="77777777" w:rsidR="00EA7A53" w:rsidRDefault="00EA7A53">
      <w:pPr>
        <w:rPr>
          <w:rFonts w:cstheme="minorHAnsi"/>
          <w:color w:val="FF0000"/>
        </w:rPr>
      </w:pPr>
    </w:p>
    <w:p w14:paraId="1309694A" w14:textId="77777777" w:rsidR="00EA7A53" w:rsidRDefault="00EA7A53">
      <w:pPr>
        <w:rPr>
          <w:rFonts w:cstheme="minorHAnsi"/>
          <w:color w:val="FF0000"/>
        </w:rPr>
      </w:pPr>
    </w:p>
    <w:p w14:paraId="6B18FE28" w14:textId="77777777" w:rsidR="00EA7A53" w:rsidRPr="00920905" w:rsidRDefault="00EA7A53">
      <w:pPr>
        <w:rPr>
          <w:color w:val="FF0000"/>
        </w:rPr>
      </w:pPr>
    </w:p>
    <w:sectPr w:rsidR="00EA7A53" w:rsidRPr="00920905" w:rsidSect="00E87C8F">
      <w:footerReference w:type="default" r:id="rId5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42DA98" w14:textId="77777777" w:rsidR="00650F6E" w:rsidRDefault="00650F6E" w:rsidP="00447D6E">
      <w:r>
        <w:separator/>
      </w:r>
    </w:p>
    <w:p w14:paraId="2DC8DC0D" w14:textId="77777777" w:rsidR="00650F6E" w:rsidRDefault="00650F6E"/>
  </w:endnote>
  <w:endnote w:type="continuationSeparator" w:id="0">
    <w:p w14:paraId="0086F989" w14:textId="77777777" w:rsidR="00650F6E" w:rsidRDefault="00650F6E" w:rsidP="00447D6E">
      <w:r>
        <w:continuationSeparator/>
      </w:r>
    </w:p>
    <w:p w14:paraId="551FAB39" w14:textId="77777777" w:rsidR="00650F6E" w:rsidRDefault="00650F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5128991B" w:rsidR="00650F6E" w:rsidRDefault="00650F6E"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9-29T00:00:00Z">
          <w:dateFormat w:val="MMMM d, yyyy"/>
          <w:lid w:val="en-US"/>
          <w:storeMappedDataAs w:val="dateTime"/>
          <w:calendar w:val="gregorian"/>
        </w:date>
      </w:sdtPr>
      <w:sdtContent>
        <w:r>
          <w:rPr>
            <w:rFonts w:cstheme="minorHAnsi"/>
            <w:b/>
            <w:sz w:val="36"/>
            <w:szCs w:val="36"/>
          </w:rPr>
          <w:t>September 29, 2015</w:t>
        </w:r>
      </w:sdtContent>
    </w:sdt>
  </w:p>
  <w:p w14:paraId="650DB54B" w14:textId="670C7D5C" w:rsidR="00650F6E" w:rsidRPr="009500DC" w:rsidRDefault="00650F6E"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440FC710" w:rsidR="00650F6E" w:rsidRPr="009500DC" w:rsidRDefault="00650F6E"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SCE13LG098</w:t>
        </w:r>
      </w:sdtContent>
    </w:sdt>
    <w:r>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3</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5E1F92">
      <w:rPr>
        <w:rFonts w:cstheme="minorHAnsi"/>
        <w:b/>
        <w:noProof/>
        <w:sz w:val="20"/>
        <w:szCs w:val="20"/>
      </w:rPr>
      <w:t>9</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9-29T00:00:00Z">
          <w:dateFormat w:val="MMMM d, yyyy"/>
          <w:lid w:val="en-US"/>
          <w:storeMappedDataAs w:val="dateTime"/>
          <w:calendar w:val="gregorian"/>
        </w:date>
      </w:sdtPr>
      <w:sdtContent>
        <w:r>
          <w:rPr>
            <w:rFonts w:cstheme="minorHAnsi"/>
            <w:b/>
            <w:sz w:val="20"/>
            <w:szCs w:val="20"/>
          </w:rPr>
          <w:t>September 29, 2015</w:t>
        </w:r>
      </w:sdtContent>
    </w:sdt>
  </w:p>
  <w:p w14:paraId="43C07EA5" w14:textId="544E4323" w:rsidR="00650F6E" w:rsidRPr="009500DC" w:rsidRDefault="00650F6E"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w:t>
        </w:r>
      </w:sdtContent>
    </w:sdt>
  </w:p>
  <w:p w14:paraId="4AC7586E" w14:textId="77777777" w:rsidR="00650F6E" w:rsidRDefault="00650F6E"/>
  <w:p w14:paraId="5C9861A8" w14:textId="77777777" w:rsidR="00650F6E" w:rsidRDefault="00650F6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1CBBFF" w14:textId="77777777" w:rsidR="00650F6E" w:rsidRDefault="00650F6E" w:rsidP="00447D6E">
      <w:r>
        <w:separator/>
      </w:r>
    </w:p>
    <w:p w14:paraId="656502C5" w14:textId="77777777" w:rsidR="00650F6E" w:rsidRDefault="00650F6E"/>
  </w:footnote>
  <w:footnote w:type="continuationSeparator" w:id="0">
    <w:p w14:paraId="74DE68D9" w14:textId="77777777" w:rsidR="00650F6E" w:rsidRDefault="00650F6E" w:rsidP="00447D6E">
      <w:r>
        <w:continuationSeparator/>
      </w:r>
    </w:p>
    <w:p w14:paraId="136951FC" w14:textId="77777777" w:rsidR="00650F6E" w:rsidRDefault="00650F6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C6A5537"/>
    <w:multiLevelType w:val="hybridMultilevel"/>
    <w:tmpl w:val="00A8963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7E038E3"/>
    <w:multiLevelType w:val="hybridMultilevel"/>
    <w:tmpl w:val="414A153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F85ED1"/>
    <w:multiLevelType w:val="hybridMultilevel"/>
    <w:tmpl w:val="A9047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3F1B99"/>
    <w:multiLevelType w:val="hybridMultilevel"/>
    <w:tmpl w:val="EFD426CA"/>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F417499"/>
    <w:multiLevelType w:val="hybridMultilevel"/>
    <w:tmpl w:val="04E2C76C"/>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79145D2"/>
    <w:multiLevelType w:val="hybridMultilevel"/>
    <w:tmpl w:val="8E6A21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4A7810F2"/>
    <w:multiLevelType w:val="hybridMultilevel"/>
    <w:tmpl w:val="A24CE9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E74AB4"/>
    <w:multiLevelType w:val="hybridMultilevel"/>
    <w:tmpl w:val="688E6EE4"/>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030"/>
        </w:tabs>
        <w:ind w:left="1030" w:hanging="360"/>
      </w:pPr>
      <w:rPr>
        <w:rFonts w:ascii="Courier New" w:hAnsi="Courier New" w:cs="Courier New" w:hint="default"/>
      </w:rPr>
    </w:lvl>
    <w:lvl w:ilvl="2" w:tplc="04090005">
      <w:start w:val="1"/>
      <w:numFmt w:val="bullet"/>
      <w:lvlText w:val=""/>
      <w:lvlJc w:val="left"/>
      <w:pPr>
        <w:tabs>
          <w:tab w:val="num" w:pos="1750"/>
        </w:tabs>
        <w:ind w:left="1750" w:hanging="360"/>
      </w:pPr>
      <w:rPr>
        <w:rFonts w:ascii="Wingdings" w:hAnsi="Wingdings" w:hint="default"/>
      </w:rPr>
    </w:lvl>
    <w:lvl w:ilvl="3" w:tplc="04090001">
      <w:start w:val="1"/>
      <w:numFmt w:val="bullet"/>
      <w:lvlText w:val=""/>
      <w:lvlJc w:val="left"/>
      <w:pPr>
        <w:tabs>
          <w:tab w:val="num" w:pos="2470"/>
        </w:tabs>
        <w:ind w:left="2470" w:hanging="360"/>
      </w:pPr>
      <w:rPr>
        <w:rFonts w:ascii="Symbol" w:hAnsi="Symbol" w:hint="default"/>
      </w:rPr>
    </w:lvl>
    <w:lvl w:ilvl="4" w:tplc="04090003">
      <w:start w:val="1"/>
      <w:numFmt w:val="bullet"/>
      <w:lvlText w:val="o"/>
      <w:lvlJc w:val="left"/>
      <w:pPr>
        <w:tabs>
          <w:tab w:val="num" w:pos="3190"/>
        </w:tabs>
        <w:ind w:left="3190" w:hanging="360"/>
      </w:pPr>
      <w:rPr>
        <w:rFonts w:ascii="Courier New" w:hAnsi="Courier New" w:cs="Courier New" w:hint="default"/>
      </w:rPr>
    </w:lvl>
    <w:lvl w:ilvl="5" w:tplc="04090005">
      <w:start w:val="1"/>
      <w:numFmt w:val="bullet"/>
      <w:lvlText w:val=""/>
      <w:lvlJc w:val="left"/>
      <w:pPr>
        <w:tabs>
          <w:tab w:val="num" w:pos="3910"/>
        </w:tabs>
        <w:ind w:left="3910" w:hanging="360"/>
      </w:pPr>
      <w:rPr>
        <w:rFonts w:ascii="Wingdings" w:hAnsi="Wingdings" w:hint="default"/>
      </w:rPr>
    </w:lvl>
    <w:lvl w:ilvl="6" w:tplc="04090001">
      <w:start w:val="1"/>
      <w:numFmt w:val="bullet"/>
      <w:lvlText w:val=""/>
      <w:lvlJc w:val="left"/>
      <w:pPr>
        <w:tabs>
          <w:tab w:val="num" w:pos="4630"/>
        </w:tabs>
        <w:ind w:left="4630" w:hanging="360"/>
      </w:pPr>
      <w:rPr>
        <w:rFonts w:ascii="Symbol" w:hAnsi="Symbol" w:hint="default"/>
      </w:rPr>
    </w:lvl>
    <w:lvl w:ilvl="7" w:tplc="04090003">
      <w:start w:val="1"/>
      <w:numFmt w:val="bullet"/>
      <w:lvlText w:val="o"/>
      <w:lvlJc w:val="left"/>
      <w:pPr>
        <w:tabs>
          <w:tab w:val="num" w:pos="5350"/>
        </w:tabs>
        <w:ind w:left="5350" w:hanging="360"/>
      </w:pPr>
      <w:rPr>
        <w:rFonts w:ascii="Courier New" w:hAnsi="Courier New" w:cs="Courier New" w:hint="default"/>
      </w:rPr>
    </w:lvl>
    <w:lvl w:ilvl="8" w:tplc="04090005">
      <w:start w:val="1"/>
      <w:numFmt w:val="bullet"/>
      <w:lvlText w:val=""/>
      <w:lvlJc w:val="left"/>
      <w:pPr>
        <w:tabs>
          <w:tab w:val="num" w:pos="6070"/>
        </w:tabs>
        <w:ind w:left="6070" w:hanging="360"/>
      </w:pPr>
      <w:rPr>
        <w:rFonts w:ascii="Wingdings" w:hAnsi="Wingdings" w:hint="default"/>
      </w:rPr>
    </w:lvl>
  </w:abstractNum>
  <w:abstractNum w:abstractNumId="33" w15:restartNumberingAfterBreak="0">
    <w:nsid w:val="540C0ED3"/>
    <w:multiLevelType w:val="hybridMultilevel"/>
    <w:tmpl w:val="D00A8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A0127E"/>
    <w:multiLevelType w:val="hybridMultilevel"/>
    <w:tmpl w:val="D74883A0"/>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9E3146C"/>
    <w:multiLevelType w:val="hybridMultilevel"/>
    <w:tmpl w:val="2D6E48BA"/>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500"/>
        </w:tabs>
        <w:ind w:left="1500" w:hanging="360"/>
      </w:pPr>
      <w:rPr>
        <w:rFonts w:ascii="Courier New" w:hAnsi="Courier New" w:cs="Courier New" w:hint="default"/>
      </w:rPr>
    </w:lvl>
    <w:lvl w:ilvl="2" w:tplc="04090005">
      <w:start w:val="1"/>
      <w:numFmt w:val="bullet"/>
      <w:lvlText w:val=""/>
      <w:lvlJc w:val="left"/>
      <w:pPr>
        <w:tabs>
          <w:tab w:val="num" w:pos="2220"/>
        </w:tabs>
        <w:ind w:left="2220" w:hanging="360"/>
      </w:pPr>
      <w:rPr>
        <w:rFonts w:ascii="Wingdings" w:hAnsi="Wingdings" w:hint="default"/>
      </w:rPr>
    </w:lvl>
    <w:lvl w:ilvl="3" w:tplc="04090001">
      <w:start w:val="1"/>
      <w:numFmt w:val="bullet"/>
      <w:lvlText w:val=""/>
      <w:lvlJc w:val="left"/>
      <w:pPr>
        <w:tabs>
          <w:tab w:val="num" w:pos="2940"/>
        </w:tabs>
        <w:ind w:left="2940" w:hanging="360"/>
      </w:pPr>
      <w:rPr>
        <w:rFonts w:ascii="Symbol" w:hAnsi="Symbol" w:hint="default"/>
      </w:rPr>
    </w:lvl>
    <w:lvl w:ilvl="4" w:tplc="04090003">
      <w:start w:val="1"/>
      <w:numFmt w:val="bullet"/>
      <w:lvlText w:val="o"/>
      <w:lvlJc w:val="left"/>
      <w:pPr>
        <w:tabs>
          <w:tab w:val="num" w:pos="3660"/>
        </w:tabs>
        <w:ind w:left="3660" w:hanging="360"/>
      </w:pPr>
      <w:rPr>
        <w:rFonts w:ascii="Courier New" w:hAnsi="Courier New" w:cs="Courier New" w:hint="default"/>
      </w:rPr>
    </w:lvl>
    <w:lvl w:ilvl="5" w:tplc="04090005">
      <w:start w:val="1"/>
      <w:numFmt w:val="bullet"/>
      <w:lvlText w:val=""/>
      <w:lvlJc w:val="left"/>
      <w:pPr>
        <w:tabs>
          <w:tab w:val="num" w:pos="4380"/>
        </w:tabs>
        <w:ind w:left="4380" w:hanging="360"/>
      </w:pPr>
      <w:rPr>
        <w:rFonts w:ascii="Wingdings" w:hAnsi="Wingdings" w:hint="default"/>
      </w:rPr>
    </w:lvl>
    <w:lvl w:ilvl="6" w:tplc="04090001">
      <w:start w:val="1"/>
      <w:numFmt w:val="bullet"/>
      <w:lvlText w:val=""/>
      <w:lvlJc w:val="left"/>
      <w:pPr>
        <w:tabs>
          <w:tab w:val="num" w:pos="5100"/>
        </w:tabs>
        <w:ind w:left="5100" w:hanging="360"/>
      </w:pPr>
      <w:rPr>
        <w:rFonts w:ascii="Symbol" w:hAnsi="Symbol" w:hint="default"/>
      </w:rPr>
    </w:lvl>
    <w:lvl w:ilvl="7" w:tplc="04090003">
      <w:start w:val="1"/>
      <w:numFmt w:val="bullet"/>
      <w:lvlText w:val="o"/>
      <w:lvlJc w:val="left"/>
      <w:pPr>
        <w:tabs>
          <w:tab w:val="num" w:pos="5820"/>
        </w:tabs>
        <w:ind w:left="5820" w:hanging="360"/>
      </w:pPr>
      <w:rPr>
        <w:rFonts w:ascii="Courier New" w:hAnsi="Courier New" w:cs="Courier New" w:hint="default"/>
      </w:rPr>
    </w:lvl>
    <w:lvl w:ilvl="8" w:tplc="04090005">
      <w:start w:val="1"/>
      <w:numFmt w:val="bullet"/>
      <w:lvlText w:val=""/>
      <w:lvlJc w:val="left"/>
      <w:pPr>
        <w:tabs>
          <w:tab w:val="num" w:pos="6540"/>
        </w:tabs>
        <w:ind w:left="6540" w:hanging="360"/>
      </w:pPr>
      <w:rPr>
        <w:rFonts w:ascii="Wingdings" w:hAnsi="Wingdings" w:hint="default"/>
      </w:rPr>
    </w:lvl>
  </w:abstractNum>
  <w:abstractNum w:abstractNumId="37" w15:restartNumberingAfterBreak="0">
    <w:nsid w:val="653036D8"/>
    <w:multiLevelType w:val="hybridMultilevel"/>
    <w:tmpl w:val="04E2C76C"/>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C65A6F"/>
    <w:multiLevelType w:val="hybridMultilevel"/>
    <w:tmpl w:val="230E5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A63793"/>
    <w:multiLevelType w:val="hybridMultilevel"/>
    <w:tmpl w:val="44305B5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Arial"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Arial"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1"/>
  </w:num>
  <w:num w:numId="8">
    <w:abstractNumId w:val="18"/>
  </w:num>
  <w:num w:numId="9">
    <w:abstractNumId w:val="11"/>
  </w:num>
  <w:num w:numId="10">
    <w:abstractNumId w:val="5"/>
  </w:num>
  <w:num w:numId="11">
    <w:abstractNumId w:val="23"/>
  </w:num>
  <w:num w:numId="12">
    <w:abstractNumId w:val="16"/>
  </w:num>
  <w:num w:numId="13">
    <w:abstractNumId w:val="10"/>
  </w:num>
  <w:num w:numId="14">
    <w:abstractNumId w:val="43"/>
  </w:num>
  <w:num w:numId="15">
    <w:abstractNumId w:val="8"/>
  </w:num>
  <w:num w:numId="16">
    <w:abstractNumId w:val="12"/>
  </w:num>
  <w:num w:numId="17">
    <w:abstractNumId w:val="4"/>
  </w:num>
  <w:num w:numId="18">
    <w:abstractNumId w:val="0"/>
  </w:num>
  <w:num w:numId="19">
    <w:abstractNumId w:val="41"/>
  </w:num>
  <w:num w:numId="20">
    <w:abstractNumId w:val="3"/>
  </w:num>
  <w:num w:numId="21">
    <w:abstractNumId w:val="28"/>
  </w:num>
  <w:num w:numId="22">
    <w:abstractNumId w:val="31"/>
  </w:num>
  <w:num w:numId="23">
    <w:abstractNumId w:val="44"/>
  </w:num>
  <w:num w:numId="24">
    <w:abstractNumId w:val="39"/>
  </w:num>
  <w:num w:numId="25">
    <w:abstractNumId w:val="13"/>
  </w:num>
  <w:num w:numId="26">
    <w:abstractNumId w:val="15"/>
  </w:num>
  <w:num w:numId="27">
    <w:abstractNumId w:val="35"/>
  </w:num>
  <w:num w:numId="28">
    <w:abstractNumId w:val="14"/>
  </w:num>
  <w:num w:numId="29">
    <w:abstractNumId w:val="7"/>
  </w:num>
  <w:num w:numId="30">
    <w:abstractNumId w:val="1"/>
  </w:num>
  <w:num w:numId="31">
    <w:abstractNumId w:val="45"/>
  </w:num>
  <w:num w:numId="32">
    <w:abstractNumId w:val="27"/>
  </w:num>
  <w:num w:numId="33">
    <w:abstractNumId w:val="38"/>
  </w:num>
  <w:num w:numId="34">
    <w:abstractNumId w:val="9"/>
  </w:num>
  <w:num w:numId="35">
    <w:abstractNumId w:val="32"/>
  </w:num>
  <w:num w:numId="36">
    <w:abstractNumId w:val="30"/>
  </w:num>
  <w:num w:numId="37">
    <w:abstractNumId w:val="25"/>
  </w:num>
  <w:num w:numId="38">
    <w:abstractNumId w:val="37"/>
  </w:num>
  <w:num w:numId="39">
    <w:abstractNumId w:val="42"/>
  </w:num>
  <w:num w:numId="40">
    <w:abstractNumId w:val="34"/>
  </w:num>
  <w:num w:numId="41">
    <w:abstractNumId w:val="26"/>
  </w:num>
  <w:num w:numId="42">
    <w:abstractNumId w:val="29"/>
  </w:num>
  <w:num w:numId="43">
    <w:abstractNumId w:val="24"/>
  </w:num>
  <w:num w:numId="44">
    <w:abstractNumId w:val="33"/>
  </w:num>
  <w:num w:numId="45">
    <w:abstractNumId w:val="36"/>
  </w:num>
  <w:num w:numId="46">
    <w:abstractNumId w:val="22"/>
  </w:num>
  <w:num w:numId="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
  </w:num>
  <w:num w:numId="49">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163D"/>
    <w:rsid w:val="00024252"/>
    <w:rsid w:val="000245B5"/>
    <w:rsid w:val="00027183"/>
    <w:rsid w:val="00033EA1"/>
    <w:rsid w:val="0003746D"/>
    <w:rsid w:val="0004020F"/>
    <w:rsid w:val="000436CB"/>
    <w:rsid w:val="00052E17"/>
    <w:rsid w:val="00056947"/>
    <w:rsid w:val="00061A8E"/>
    <w:rsid w:val="00064CB3"/>
    <w:rsid w:val="00070BEE"/>
    <w:rsid w:val="00072040"/>
    <w:rsid w:val="00073879"/>
    <w:rsid w:val="00076DF4"/>
    <w:rsid w:val="00076F51"/>
    <w:rsid w:val="00077223"/>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36C1"/>
    <w:rsid w:val="00130C79"/>
    <w:rsid w:val="00133EE8"/>
    <w:rsid w:val="00140B30"/>
    <w:rsid w:val="00147155"/>
    <w:rsid w:val="00153CB3"/>
    <w:rsid w:val="00154C3B"/>
    <w:rsid w:val="00160158"/>
    <w:rsid w:val="00165357"/>
    <w:rsid w:val="001722B7"/>
    <w:rsid w:val="001727D9"/>
    <w:rsid w:val="00174BA8"/>
    <w:rsid w:val="00174BB4"/>
    <w:rsid w:val="00175D14"/>
    <w:rsid w:val="001811EE"/>
    <w:rsid w:val="00185AD4"/>
    <w:rsid w:val="001979AF"/>
    <w:rsid w:val="001A0EB4"/>
    <w:rsid w:val="001A1A86"/>
    <w:rsid w:val="001A5F62"/>
    <w:rsid w:val="001B015E"/>
    <w:rsid w:val="001B2301"/>
    <w:rsid w:val="001B618B"/>
    <w:rsid w:val="001B6738"/>
    <w:rsid w:val="001C1338"/>
    <w:rsid w:val="001C3FC8"/>
    <w:rsid w:val="001C4140"/>
    <w:rsid w:val="001C550C"/>
    <w:rsid w:val="001C5A94"/>
    <w:rsid w:val="001C6E2F"/>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2509B"/>
    <w:rsid w:val="0023254A"/>
    <w:rsid w:val="002344FB"/>
    <w:rsid w:val="00236216"/>
    <w:rsid w:val="002405CD"/>
    <w:rsid w:val="00240B74"/>
    <w:rsid w:val="00243B62"/>
    <w:rsid w:val="0024675B"/>
    <w:rsid w:val="002469DD"/>
    <w:rsid w:val="00247180"/>
    <w:rsid w:val="00247A3F"/>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216B"/>
    <w:rsid w:val="002A3D26"/>
    <w:rsid w:val="002A523E"/>
    <w:rsid w:val="002B1ADF"/>
    <w:rsid w:val="002B2672"/>
    <w:rsid w:val="002B502E"/>
    <w:rsid w:val="002B657B"/>
    <w:rsid w:val="002C2853"/>
    <w:rsid w:val="002C444C"/>
    <w:rsid w:val="002C458F"/>
    <w:rsid w:val="002C6C20"/>
    <w:rsid w:val="002C6C7A"/>
    <w:rsid w:val="002C7F78"/>
    <w:rsid w:val="002D5277"/>
    <w:rsid w:val="002D71FA"/>
    <w:rsid w:val="002D73AF"/>
    <w:rsid w:val="002E4FD9"/>
    <w:rsid w:val="002E5B58"/>
    <w:rsid w:val="002E6228"/>
    <w:rsid w:val="002E738F"/>
    <w:rsid w:val="002F1437"/>
    <w:rsid w:val="002F2189"/>
    <w:rsid w:val="002F3943"/>
    <w:rsid w:val="002F4E34"/>
    <w:rsid w:val="002F6A42"/>
    <w:rsid w:val="002F79E7"/>
    <w:rsid w:val="003003EC"/>
    <w:rsid w:val="003035E3"/>
    <w:rsid w:val="0030363A"/>
    <w:rsid w:val="00317970"/>
    <w:rsid w:val="00317EB0"/>
    <w:rsid w:val="00332700"/>
    <w:rsid w:val="00332844"/>
    <w:rsid w:val="00332F7A"/>
    <w:rsid w:val="003342F6"/>
    <w:rsid w:val="0033496E"/>
    <w:rsid w:val="003358BD"/>
    <w:rsid w:val="00344E88"/>
    <w:rsid w:val="00345D80"/>
    <w:rsid w:val="003471D4"/>
    <w:rsid w:val="00350BF1"/>
    <w:rsid w:val="00353C49"/>
    <w:rsid w:val="003540B1"/>
    <w:rsid w:val="003557E9"/>
    <w:rsid w:val="003560BA"/>
    <w:rsid w:val="00364CC6"/>
    <w:rsid w:val="003650F6"/>
    <w:rsid w:val="0036726C"/>
    <w:rsid w:val="00374B7C"/>
    <w:rsid w:val="003832D2"/>
    <w:rsid w:val="003845E5"/>
    <w:rsid w:val="00393137"/>
    <w:rsid w:val="0039615F"/>
    <w:rsid w:val="00397406"/>
    <w:rsid w:val="003A3170"/>
    <w:rsid w:val="003A360E"/>
    <w:rsid w:val="003D17FF"/>
    <w:rsid w:val="003D2871"/>
    <w:rsid w:val="003D2981"/>
    <w:rsid w:val="003D5B83"/>
    <w:rsid w:val="003E4B46"/>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2DCD"/>
    <w:rsid w:val="00433EA1"/>
    <w:rsid w:val="00441957"/>
    <w:rsid w:val="00443D32"/>
    <w:rsid w:val="004469DD"/>
    <w:rsid w:val="004476B2"/>
    <w:rsid w:val="00447CE5"/>
    <w:rsid w:val="00447D6E"/>
    <w:rsid w:val="0045048F"/>
    <w:rsid w:val="0045181B"/>
    <w:rsid w:val="00452133"/>
    <w:rsid w:val="00452C7A"/>
    <w:rsid w:val="00456B53"/>
    <w:rsid w:val="00457E8E"/>
    <w:rsid w:val="0046286E"/>
    <w:rsid w:val="004673A2"/>
    <w:rsid w:val="00471234"/>
    <w:rsid w:val="00472250"/>
    <w:rsid w:val="0047437C"/>
    <w:rsid w:val="00477522"/>
    <w:rsid w:val="00480E7B"/>
    <w:rsid w:val="004843E5"/>
    <w:rsid w:val="00484BF6"/>
    <w:rsid w:val="00486BA2"/>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1E87"/>
    <w:rsid w:val="004E297E"/>
    <w:rsid w:val="004E4A96"/>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64ED3"/>
    <w:rsid w:val="00570654"/>
    <w:rsid w:val="00570F38"/>
    <w:rsid w:val="005720F2"/>
    <w:rsid w:val="005729C8"/>
    <w:rsid w:val="00572D2F"/>
    <w:rsid w:val="005734A4"/>
    <w:rsid w:val="00585D85"/>
    <w:rsid w:val="00594EF5"/>
    <w:rsid w:val="005A0E53"/>
    <w:rsid w:val="005A1078"/>
    <w:rsid w:val="005A4658"/>
    <w:rsid w:val="005A496B"/>
    <w:rsid w:val="005B28C1"/>
    <w:rsid w:val="005B6344"/>
    <w:rsid w:val="005C1C74"/>
    <w:rsid w:val="005C2E48"/>
    <w:rsid w:val="005C3F23"/>
    <w:rsid w:val="005D149F"/>
    <w:rsid w:val="005D4DD7"/>
    <w:rsid w:val="005E12A9"/>
    <w:rsid w:val="005E19E7"/>
    <w:rsid w:val="005E1F92"/>
    <w:rsid w:val="005F139E"/>
    <w:rsid w:val="005F4762"/>
    <w:rsid w:val="005F69D5"/>
    <w:rsid w:val="00602799"/>
    <w:rsid w:val="00602F18"/>
    <w:rsid w:val="00607342"/>
    <w:rsid w:val="00607C30"/>
    <w:rsid w:val="006110F3"/>
    <w:rsid w:val="00612041"/>
    <w:rsid w:val="00614AFF"/>
    <w:rsid w:val="0061566D"/>
    <w:rsid w:val="00621ABA"/>
    <w:rsid w:val="0062322A"/>
    <w:rsid w:val="00631157"/>
    <w:rsid w:val="006404E6"/>
    <w:rsid w:val="0064680F"/>
    <w:rsid w:val="0064729D"/>
    <w:rsid w:val="00647ABE"/>
    <w:rsid w:val="00650F6E"/>
    <w:rsid w:val="006516BA"/>
    <w:rsid w:val="0066399B"/>
    <w:rsid w:val="00664B05"/>
    <w:rsid w:val="00665C04"/>
    <w:rsid w:val="0066682D"/>
    <w:rsid w:val="006746FE"/>
    <w:rsid w:val="00676E9F"/>
    <w:rsid w:val="00680934"/>
    <w:rsid w:val="00685D5C"/>
    <w:rsid w:val="00692149"/>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C5B6E"/>
    <w:rsid w:val="006D04C7"/>
    <w:rsid w:val="006D2809"/>
    <w:rsid w:val="006E27A3"/>
    <w:rsid w:val="006E3342"/>
    <w:rsid w:val="006E4B12"/>
    <w:rsid w:val="006E65D0"/>
    <w:rsid w:val="006F1B21"/>
    <w:rsid w:val="006F21E8"/>
    <w:rsid w:val="006F78D5"/>
    <w:rsid w:val="0070091B"/>
    <w:rsid w:val="007048AC"/>
    <w:rsid w:val="00726338"/>
    <w:rsid w:val="00726AD5"/>
    <w:rsid w:val="00733C7D"/>
    <w:rsid w:val="00733CDA"/>
    <w:rsid w:val="00740761"/>
    <w:rsid w:val="00744C53"/>
    <w:rsid w:val="00745F77"/>
    <w:rsid w:val="007464DE"/>
    <w:rsid w:val="007529EA"/>
    <w:rsid w:val="00755A45"/>
    <w:rsid w:val="00760CDC"/>
    <w:rsid w:val="00764D0D"/>
    <w:rsid w:val="00777C53"/>
    <w:rsid w:val="00777DA2"/>
    <w:rsid w:val="00786E92"/>
    <w:rsid w:val="007933F1"/>
    <w:rsid w:val="007A3D88"/>
    <w:rsid w:val="007A5F52"/>
    <w:rsid w:val="007B090A"/>
    <w:rsid w:val="007C523A"/>
    <w:rsid w:val="007E045C"/>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08D8"/>
    <w:rsid w:val="00824F1C"/>
    <w:rsid w:val="00826688"/>
    <w:rsid w:val="0083369B"/>
    <w:rsid w:val="00835D38"/>
    <w:rsid w:val="00843763"/>
    <w:rsid w:val="008461C9"/>
    <w:rsid w:val="00847A4E"/>
    <w:rsid w:val="00851DCA"/>
    <w:rsid w:val="00854798"/>
    <w:rsid w:val="00855069"/>
    <w:rsid w:val="00871D79"/>
    <w:rsid w:val="0087393E"/>
    <w:rsid w:val="008803C3"/>
    <w:rsid w:val="00881A42"/>
    <w:rsid w:val="00882386"/>
    <w:rsid w:val="0088361D"/>
    <w:rsid w:val="00885E0A"/>
    <w:rsid w:val="0088603B"/>
    <w:rsid w:val="008877AF"/>
    <w:rsid w:val="0089118E"/>
    <w:rsid w:val="00893FC3"/>
    <w:rsid w:val="0089577B"/>
    <w:rsid w:val="008A0769"/>
    <w:rsid w:val="008A208C"/>
    <w:rsid w:val="008B0035"/>
    <w:rsid w:val="008B1024"/>
    <w:rsid w:val="008B1357"/>
    <w:rsid w:val="008B2DF3"/>
    <w:rsid w:val="008C2E0E"/>
    <w:rsid w:val="008C4CE2"/>
    <w:rsid w:val="008C4DE0"/>
    <w:rsid w:val="008D3930"/>
    <w:rsid w:val="008D59B5"/>
    <w:rsid w:val="008D67F9"/>
    <w:rsid w:val="008E03E0"/>
    <w:rsid w:val="008E17CC"/>
    <w:rsid w:val="008E25B1"/>
    <w:rsid w:val="008E56FB"/>
    <w:rsid w:val="008F1D4E"/>
    <w:rsid w:val="008F2167"/>
    <w:rsid w:val="008F33B4"/>
    <w:rsid w:val="008F6298"/>
    <w:rsid w:val="0090077A"/>
    <w:rsid w:val="00900F47"/>
    <w:rsid w:val="00904ADA"/>
    <w:rsid w:val="00907697"/>
    <w:rsid w:val="00910A69"/>
    <w:rsid w:val="009138A0"/>
    <w:rsid w:val="0091424C"/>
    <w:rsid w:val="00917DE4"/>
    <w:rsid w:val="00920905"/>
    <w:rsid w:val="00922B85"/>
    <w:rsid w:val="009233EA"/>
    <w:rsid w:val="00930CDC"/>
    <w:rsid w:val="00931E45"/>
    <w:rsid w:val="00933188"/>
    <w:rsid w:val="00935AF9"/>
    <w:rsid w:val="009403A5"/>
    <w:rsid w:val="009500DC"/>
    <w:rsid w:val="00951923"/>
    <w:rsid w:val="00954BAD"/>
    <w:rsid w:val="00972B47"/>
    <w:rsid w:val="00972C81"/>
    <w:rsid w:val="009824E9"/>
    <w:rsid w:val="009826E5"/>
    <w:rsid w:val="009844A1"/>
    <w:rsid w:val="00986E20"/>
    <w:rsid w:val="00995479"/>
    <w:rsid w:val="00995CB0"/>
    <w:rsid w:val="00997E77"/>
    <w:rsid w:val="009A13D7"/>
    <w:rsid w:val="009A2734"/>
    <w:rsid w:val="009B2A02"/>
    <w:rsid w:val="009B2B61"/>
    <w:rsid w:val="009B5B7B"/>
    <w:rsid w:val="009C1777"/>
    <w:rsid w:val="009C2C86"/>
    <w:rsid w:val="009C6FE0"/>
    <w:rsid w:val="009D0753"/>
    <w:rsid w:val="009D10A4"/>
    <w:rsid w:val="009D5131"/>
    <w:rsid w:val="009D630A"/>
    <w:rsid w:val="009D6F71"/>
    <w:rsid w:val="009E1802"/>
    <w:rsid w:val="009E1CDE"/>
    <w:rsid w:val="009E2B06"/>
    <w:rsid w:val="009E3829"/>
    <w:rsid w:val="009E51E2"/>
    <w:rsid w:val="009F7A61"/>
    <w:rsid w:val="00A11800"/>
    <w:rsid w:val="00A11C16"/>
    <w:rsid w:val="00A1423E"/>
    <w:rsid w:val="00A17664"/>
    <w:rsid w:val="00A20FAF"/>
    <w:rsid w:val="00A213E5"/>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A75F9"/>
    <w:rsid w:val="00AB21D4"/>
    <w:rsid w:val="00AB21F5"/>
    <w:rsid w:val="00AB3386"/>
    <w:rsid w:val="00AB36DB"/>
    <w:rsid w:val="00AC0B1D"/>
    <w:rsid w:val="00AC2F5B"/>
    <w:rsid w:val="00AC3DAD"/>
    <w:rsid w:val="00AC5309"/>
    <w:rsid w:val="00AC5B97"/>
    <w:rsid w:val="00AD4DD0"/>
    <w:rsid w:val="00AE0A8D"/>
    <w:rsid w:val="00AF0F97"/>
    <w:rsid w:val="00AF190A"/>
    <w:rsid w:val="00AF6342"/>
    <w:rsid w:val="00B053FB"/>
    <w:rsid w:val="00B05647"/>
    <w:rsid w:val="00B07EE5"/>
    <w:rsid w:val="00B21CC5"/>
    <w:rsid w:val="00B26778"/>
    <w:rsid w:val="00B26B83"/>
    <w:rsid w:val="00B32479"/>
    <w:rsid w:val="00B33FE2"/>
    <w:rsid w:val="00B403ED"/>
    <w:rsid w:val="00B4065F"/>
    <w:rsid w:val="00B45091"/>
    <w:rsid w:val="00B45447"/>
    <w:rsid w:val="00B527FA"/>
    <w:rsid w:val="00B548F4"/>
    <w:rsid w:val="00B569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0F7E"/>
    <w:rsid w:val="00BD3931"/>
    <w:rsid w:val="00BD5B88"/>
    <w:rsid w:val="00BD5F58"/>
    <w:rsid w:val="00BE0AEB"/>
    <w:rsid w:val="00BF41FE"/>
    <w:rsid w:val="00C018E0"/>
    <w:rsid w:val="00C05AAF"/>
    <w:rsid w:val="00C118C7"/>
    <w:rsid w:val="00C20877"/>
    <w:rsid w:val="00C20E7B"/>
    <w:rsid w:val="00C21456"/>
    <w:rsid w:val="00C24D03"/>
    <w:rsid w:val="00C25579"/>
    <w:rsid w:val="00C25E61"/>
    <w:rsid w:val="00C35A1B"/>
    <w:rsid w:val="00C413F3"/>
    <w:rsid w:val="00C44992"/>
    <w:rsid w:val="00C54EFF"/>
    <w:rsid w:val="00C55D03"/>
    <w:rsid w:val="00C63548"/>
    <w:rsid w:val="00C63F96"/>
    <w:rsid w:val="00C65450"/>
    <w:rsid w:val="00C6602D"/>
    <w:rsid w:val="00C677AF"/>
    <w:rsid w:val="00C67E59"/>
    <w:rsid w:val="00C72B8B"/>
    <w:rsid w:val="00C72CB5"/>
    <w:rsid w:val="00C73BD7"/>
    <w:rsid w:val="00C7450E"/>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5484"/>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A7B09"/>
    <w:rsid w:val="00DB326D"/>
    <w:rsid w:val="00DB44E9"/>
    <w:rsid w:val="00DC1966"/>
    <w:rsid w:val="00DC3259"/>
    <w:rsid w:val="00DC5207"/>
    <w:rsid w:val="00DD0523"/>
    <w:rsid w:val="00DE5758"/>
    <w:rsid w:val="00DE5FCF"/>
    <w:rsid w:val="00DF0D19"/>
    <w:rsid w:val="00DF2EE9"/>
    <w:rsid w:val="00DF69D7"/>
    <w:rsid w:val="00DF6FD8"/>
    <w:rsid w:val="00E05A80"/>
    <w:rsid w:val="00E06A37"/>
    <w:rsid w:val="00E071A5"/>
    <w:rsid w:val="00E07752"/>
    <w:rsid w:val="00E16609"/>
    <w:rsid w:val="00E16F08"/>
    <w:rsid w:val="00E233F3"/>
    <w:rsid w:val="00E26B34"/>
    <w:rsid w:val="00E2772A"/>
    <w:rsid w:val="00E314BA"/>
    <w:rsid w:val="00E325BE"/>
    <w:rsid w:val="00E326BA"/>
    <w:rsid w:val="00E34202"/>
    <w:rsid w:val="00E37F72"/>
    <w:rsid w:val="00E40BE5"/>
    <w:rsid w:val="00E40CF9"/>
    <w:rsid w:val="00E42A30"/>
    <w:rsid w:val="00E5625D"/>
    <w:rsid w:val="00E60463"/>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A7A53"/>
    <w:rsid w:val="00EA7FFE"/>
    <w:rsid w:val="00EB2438"/>
    <w:rsid w:val="00EB34FC"/>
    <w:rsid w:val="00EB76E1"/>
    <w:rsid w:val="00EC2499"/>
    <w:rsid w:val="00EE28C8"/>
    <w:rsid w:val="00EE29DF"/>
    <w:rsid w:val="00EE4120"/>
    <w:rsid w:val="00EE4D04"/>
    <w:rsid w:val="00EE6434"/>
    <w:rsid w:val="00EF2E8A"/>
    <w:rsid w:val="00EF4E6B"/>
    <w:rsid w:val="00EF5416"/>
    <w:rsid w:val="00F06CCF"/>
    <w:rsid w:val="00F1053D"/>
    <w:rsid w:val="00F1069E"/>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96EDA"/>
    <w:rsid w:val="00FA1872"/>
    <w:rsid w:val="00FA42E8"/>
    <w:rsid w:val="00FA4F34"/>
    <w:rsid w:val="00FB2590"/>
    <w:rsid w:val="00FD5A8C"/>
    <w:rsid w:val="00FE286E"/>
    <w:rsid w:val="00FE3233"/>
    <w:rsid w:val="00FE4C68"/>
    <w:rsid w:val="00FE5FAF"/>
    <w:rsid w:val="00FE675D"/>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6145"/>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customStyle="1" w:styleId="Cal1Char">
    <w:name w:val="Cal1 Char"/>
    <w:basedOn w:val="DefaultParagraphFont"/>
    <w:link w:val="Cal1"/>
    <w:locked/>
    <w:rsid w:val="00EE4D04"/>
    <w:rPr>
      <w:rFonts w:ascii="Times New Roman" w:eastAsia="Times New Roman" w:hAnsi="Times New Roman" w:cstheme="minorHAnsi"/>
    </w:rPr>
  </w:style>
  <w:style w:type="paragraph" w:customStyle="1" w:styleId="Cal1">
    <w:name w:val="Cal1"/>
    <w:basedOn w:val="Normal"/>
    <w:link w:val="Cal1Char"/>
    <w:qFormat/>
    <w:rsid w:val="00EE4D04"/>
    <w:pPr>
      <w:spacing w:before="40" w:after="40"/>
    </w:pPr>
    <w:rPr>
      <w:rFonts w:ascii="Times New Roman" w:hAnsi="Times New Roman" w:cstheme="minorHAns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56738">
      <w:bodyDiv w:val="1"/>
      <w:marLeft w:val="0"/>
      <w:marRight w:val="0"/>
      <w:marTop w:val="0"/>
      <w:marBottom w:val="0"/>
      <w:divBdr>
        <w:top w:val="none" w:sz="0" w:space="0" w:color="auto"/>
        <w:left w:val="none" w:sz="0" w:space="0" w:color="auto"/>
        <w:bottom w:val="none" w:sz="0" w:space="0" w:color="auto"/>
        <w:right w:val="none" w:sz="0" w:space="0" w:color="auto"/>
      </w:divBdr>
    </w:div>
    <w:div w:id="125247286">
      <w:bodyDiv w:val="1"/>
      <w:marLeft w:val="0"/>
      <w:marRight w:val="0"/>
      <w:marTop w:val="0"/>
      <w:marBottom w:val="0"/>
      <w:divBdr>
        <w:top w:val="none" w:sz="0" w:space="0" w:color="auto"/>
        <w:left w:val="none" w:sz="0" w:space="0" w:color="auto"/>
        <w:bottom w:val="none" w:sz="0" w:space="0" w:color="auto"/>
        <w:right w:val="none" w:sz="0" w:space="0" w:color="auto"/>
      </w:divBdr>
    </w:div>
    <w:div w:id="307904437">
      <w:bodyDiv w:val="1"/>
      <w:marLeft w:val="0"/>
      <w:marRight w:val="0"/>
      <w:marTop w:val="0"/>
      <w:marBottom w:val="0"/>
      <w:divBdr>
        <w:top w:val="none" w:sz="0" w:space="0" w:color="auto"/>
        <w:left w:val="none" w:sz="0" w:space="0" w:color="auto"/>
        <w:bottom w:val="none" w:sz="0" w:space="0" w:color="auto"/>
        <w:right w:val="none" w:sz="0" w:space="0" w:color="auto"/>
      </w:divBdr>
    </w:div>
    <w:div w:id="324087700">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71383425">
      <w:bodyDiv w:val="1"/>
      <w:marLeft w:val="0"/>
      <w:marRight w:val="0"/>
      <w:marTop w:val="0"/>
      <w:marBottom w:val="0"/>
      <w:divBdr>
        <w:top w:val="none" w:sz="0" w:space="0" w:color="auto"/>
        <w:left w:val="none" w:sz="0" w:space="0" w:color="auto"/>
        <w:bottom w:val="none" w:sz="0" w:space="0" w:color="auto"/>
        <w:right w:val="none" w:sz="0" w:space="0" w:color="auto"/>
      </w:divBdr>
    </w:div>
    <w:div w:id="98725055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94086696">
      <w:bodyDiv w:val="1"/>
      <w:marLeft w:val="0"/>
      <w:marRight w:val="0"/>
      <w:marTop w:val="0"/>
      <w:marBottom w:val="0"/>
      <w:divBdr>
        <w:top w:val="none" w:sz="0" w:space="0" w:color="auto"/>
        <w:left w:val="none" w:sz="0" w:space="0" w:color="auto"/>
        <w:bottom w:val="none" w:sz="0" w:space="0" w:color="auto"/>
        <w:right w:val="none" w:sz="0" w:space="0" w:color="auto"/>
      </w:divBdr>
    </w:div>
    <w:div w:id="1324167731">
      <w:bodyDiv w:val="1"/>
      <w:marLeft w:val="0"/>
      <w:marRight w:val="0"/>
      <w:marTop w:val="0"/>
      <w:marBottom w:val="0"/>
      <w:divBdr>
        <w:top w:val="none" w:sz="0" w:space="0" w:color="auto"/>
        <w:left w:val="none" w:sz="0" w:space="0" w:color="auto"/>
        <w:bottom w:val="none" w:sz="0" w:space="0" w:color="auto"/>
        <w:right w:val="none" w:sz="0" w:space="0" w:color="auto"/>
      </w:divBdr>
    </w:div>
    <w:div w:id="1523321542">
      <w:bodyDiv w:val="1"/>
      <w:marLeft w:val="0"/>
      <w:marRight w:val="0"/>
      <w:marTop w:val="0"/>
      <w:marBottom w:val="0"/>
      <w:divBdr>
        <w:top w:val="none" w:sz="0" w:space="0" w:color="auto"/>
        <w:left w:val="none" w:sz="0" w:space="0" w:color="auto"/>
        <w:bottom w:val="none" w:sz="0" w:space="0" w:color="auto"/>
        <w:right w:val="none" w:sz="0" w:space="0" w:color="auto"/>
      </w:divBdr>
    </w:div>
    <w:div w:id="1675299465">
      <w:bodyDiv w:val="1"/>
      <w:marLeft w:val="0"/>
      <w:marRight w:val="0"/>
      <w:marTop w:val="0"/>
      <w:marBottom w:val="0"/>
      <w:divBdr>
        <w:top w:val="none" w:sz="0" w:space="0" w:color="auto"/>
        <w:left w:val="none" w:sz="0" w:space="0" w:color="auto"/>
        <w:bottom w:val="none" w:sz="0" w:space="0" w:color="auto"/>
        <w:right w:val="none" w:sz="0" w:space="0" w:color="auto"/>
      </w:divBdr>
    </w:div>
    <w:div w:id="1994799234">
      <w:bodyDiv w:val="1"/>
      <w:marLeft w:val="0"/>
      <w:marRight w:val="0"/>
      <w:marTop w:val="0"/>
      <w:marBottom w:val="0"/>
      <w:divBdr>
        <w:top w:val="none" w:sz="0" w:space="0" w:color="auto"/>
        <w:left w:val="none" w:sz="0" w:space="0" w:color="auto"/>
        <w:bottom w:val="none" w:sz="0" w:space="0" w:color="auto"/>
        <w:right w:val="none" w:sz="0" w:space="0" w:color="auto"/>
      </w:divBdr>
    </w:div>
    <w:div w:id="2138721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5.emf"/><Relationship Id="rId21" Type="http://schemas.openxmlformats.org/officeDocument/2006/relationships/image" Target="media/image6.wmf"/><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image" Target="media/image19.emf"/><Relationship Id="rId50" Type="http://schemas.openxmlformats.org/officeDocument/2006/relationships/oleObject" Target="embeddings/Microsoft_Excel_97-2003_Worksheet2.xls"/><Relationship Id="rId55" Type="http://schemas.openxmlformats.org/officeDocument/2006/relationships/image" Target="media/image23.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package" Target="embeddings/Microsoft_Excel_Macro-Enabled_Worksheet1.xlsm"/><Relationship Id="rId46" Type="http://schemas.openxmlformats.org/officeDocument/2006/relationships/oleObject" Target="embeddings/oleObject17.bin"/><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wmf"/><Relationship Id="rId41" Type="http://schemas.openxmlformats.org/officeDocument/2006/relationships/image" Target="media/image16.emf"/><Relationship Id="rId54" Type="http://schemas.openxmlformats.org/officeDocument/2006/relationships/package" Target="embeddings/Microsoft_Excel_Worksheet2.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4.emf"/><Relationship Id="rId40" Type="http://schemas.openxmlformats.org/officeDocument/2006/relationships/oleObject" Target="embeddings/oleObject14.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0.emf"/><Relationship Id="rId57" Type="http://schemas.openxmlformats.org/officeDocument/2006/relationships/footer" Target="footer2.xml"/><Relationship Id="rId10" Type="http://schemas.openxmlformats.org/officeDocument/2006/relationships/hyperlink" Target="http://www.caltf.org/" TargetMode="External"/><Relationship Id="rId19" Type="http://schemas.openxmlformats.org/officeDocument/2006/relationships/image" Target="media/image5.wmf"/><Relationship Id="rId31" Type="http://schemas.openxmlformats.org/officeDocument/2006/relationships/image" Target="media/image11.wmf"/><Relationship Id="rId44" Type="http://schemas.openxmlformats.org/officeDocument/2006/relationships/oleObject" Target="embeddings/oleObject16.bin"/><Relationship Id="rId52" Type="http://schemas.openxmlformats.org/officeDocument/2006/relationships/oleObject" Target="embeddings/Microsoft_Excel_97-2003_Worksheet3.xls"/><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3.wmf"/><Relationship Id="rId43" Type="http://schemas.openxmlformats.org/officeDocument/2006/relationships/image" Target="media/image17.emf"/><Relationship Id="rId48" Type="http://schemas.openxmlformats.org/officeDocument/2006/relationships/oleObject" Target="embeddings/Microsoft_Excel_97-2003_Worksheet1.xls"/><Relationship Id="rId56" Type="http://schemas.openxmlformats.org/officeDocument/2006/relationships/package" Target="embeddings/Microsoft_Excel_Worksheet3.xlsx"/><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358DE"/>
    <w:rsid w:val="002B514B"/>
    <w:rsid w:val="002C0C03"/>
    <w:rsid w:val="00311B0D"/>
    <w:rsid w:val="00323110"/>
    <w:rsid w:val="003A131F"/>
    <w:rsid w:val="00560392"/>
    <w:rsid w:val="005E211D"/>
    <w:rsid w:val="005E65E5"/>
    <w:rsid w:val="006801DD"/>
    <w:rsid w:val="006B7FA8"/>
    <w:rsid w:val="006E66AE"/>
    <w:rsid w:val="008211B5"/>
    <w:rsid w:val="00874653"/>
    <w:rsid w:val="008D285A"/>
    <w:rsid w:val="008F3AC2"/>
    <w:rsid w:val="00A062ED"/>
    <w:rsid w:val="00A5022A"/>
    <w:rsid w:val="00AE4C28"/>
    <w:rsid w:val="00AF2C4B"/>
    <w:rsid w:val="00B73964"/>
    <w:rsid w:val="00B74704"/>
    <w:rsid w:val="00C57E39"/>
    <w:rsid w:val="00C947B8"/>
    <w:rsid w:val="00CC258B"/>
    <w:rsid w:val="00D0496D"/>
    <w:rsid w:val="00D051F5"/>
    <w:rsid w:val="00D95736"/>
    <w:rsid w:val="00E55280"/>
    <w:rsid w:val="00E845FC"/>
    <w:rsid w:val="00E96E6B"/>
    <w:rsid w:val="00EC59D9"/>
    <w:rsid w:val="00F7350A"/>
    <w:rsid w:val="00F86E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2015-09-29T00:00:00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D3AADE0-5FDD-4A63-A4A1-49667F2F0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24</Pages>
  <Words>6408</Words>
  <Characters>36526</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SCE13LG098</vt:lpstr>
    </vt:vector>
  </TitlesOfParts>
  <Company>Southern California Edison</Company>
  <LinksUpToDate>false</LinksUpToDate>
  <CharactersWithSpaces>42849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SCE13LG098</dc:title>
  <dc:creator>Jim Wyatt (PG&amp;E);Jason Wang (SCE)</dc:creator>
  <cp:lastModifiedBy>Jason Wang</cp:lastModifiedBy>
  <cp:revision>6</cp:revision>
  <cp:lastPrinted>2015-09-29T21:32:00Z</cp:lastPrinted>
  <dcterms:created xsi:type="dcterms:W3CDTF">2015-11-18T18:59:00Z</dcterms:created>
  <dcterms:modified xsi:type="dcterms:W3CDTF">2015-11-19T23:01:00Z</dcterms:modified>
  <cp:contentStatus>Revision 3</cp:contentStatus>
</cp:coreProperties>
</file>